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24DC0" w14:textId="77777777" w:rsidR="00BA5A31" w:rsidRPr="00EB0EC5" w:rsidRDefault="00CC2F26" w:rsidP="000C74EF">
      <w:pPr>
        <w:spacing w:after="0" w:line="20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0EC5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14:paraId="44FC2DBD" w14:textId="77777777" w:rsidR="005A763D" w:rsidRDefault="00CC2F26" w:rsidP="000C74EF">
      <w:pPr>
        <w:spacing w:after="0" w:line="20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0EC5">
        <w:rPr>
          <w:rFonts w:ascii="Times New Roman" w:hAnsi="Times New Roman" w:cs="Times New Roman"/>
          <w:b/>
          <w:bCs/>
          <w:sz w:val="24"/>
          <w:szCs w:val="24"/>
        </w:rPr>
        <w:t xml:space="preserve">к докладу </w:t>
      </w:r>
      <w:r w:rsidR="00F01A5C" w:rsidRPr="00EB0EC5">
        <w:rPr>
          <w:rFonts w:ascii="Times New Roman" w:hAnsi="Times New Roman" w:cs="Times New Roman"/>
          <w:b/>
          <w:bCs/>
          <w:sz w:val="24"/>
          <w:szCs w:val="24"/>
        </w:rPr>
        <w:t xml:space="preserve">исполняющего полномочия </w:t>
      </w:r>
      <w:r w:rsidRPr="00EB0EC5">
        <w:rPr>
          <w:rFonts w:ascii="Times New Roman" w:hAnsi="Times New Roman" w:cs="Times New Roman"/>
          <w:b/>
          <w:bCs/>
          <w:sz w:val="24"/>
          <w:szCs w:val="24"/>
        </w:rPr>
        <w:t>главы муниципального</w:t>
      </w:r>
      <w:r w:rsidR="00F01A5C" w:rsidRPr="00EB0EC5">
        <w:rPr>
          <w:rFonts w:ascii="Times New Roman" w:hAnsi="Times New Roman" w:cs="Times New Roman"/>
          <w:b/>
          <w:bCs/>
          <w:sz w:val="24"/>
          <w:szCs w:val="24"/>
        </w:rPr>
        <w:t xml:space="preserve"> района – </w:t>
      </w:r>
    </w:p>
    <w:p w14:paraId="17CD6F70" w14:textId="77777777" w:rsidR="005A763D" w:rsidRDefault="00F01A5C" w:rsidP="000C74EF">
      <w:pPr>
        <w:spacing w:after="0" w:line="20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0EC5">
        <w:rPr>
          <w:rFonts w:ascii="Times New Roman" w:hAnsi="Times New Roman" w:cs="Times New Roman"/>
          <w:b/>
          <w:bCs/>
          <w:sz w:val="24"/>
          <w:szCs w:val="24"/>
        </w:rPr>
        <w:t xml:space="preserve">главы </w:t>
      </w:r>
      <w:r w:rsidR="00CC2F26" w:rsidRPr="00EB0EC5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Александровского муниципального </w:t>
      </w:r>
      <w:r w:rsidRPr="00EB0EC5">
        <w:rPr>
          <w:rFonts w:ascii="Times New Roman" w:hAnsi="Times New Roman" w:cs="Times New Roman"/>
          <w:b/>
          <w:bCs/>
          <w:sz w:val="24"/>
          <w:szCs w:val="24"/>
        </w:rPr>
        <w:t>района</w:t>
      </w:r>
      <w:r w:rsidR="005A76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053BCBD" w14:textId="77777777" w:rsidR="005A763D" w:rsidRDefault="005A763D" w:rsidP="000C74EF">
      <w:pPr>
        <w:spacing w:after="0" w:line="20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Степановой Марины Геннадьевны </w:t>
      </w:r>
      <w:r w:rsidR="00CC2F26" w:rsidRPr="00EB0EC5">
        <w:rPr>
          <w:rFonts w:ascii="Times New Roman" w:hAnsi="Times New Roman" w:cs="Times New Roman"/>
          <w:b/>
          <w:bCs/>
          <w:sz w:val="24"/>
          <w:szCs w:val="24"/>
        </w:rPr>
        <w:t xml:space="preserve">о достигнутых значениях показателей </w:t>
      </w:r>
    </w:p>
    <w:p w14:paraId="731C1AD7" w14:textId="77777777" w:rsidR="005A763D" w:rsidRDefault="00CC2F26" w:rsidP="000C74EF">
      <w:pPr>
        <w:spacing w:after="0" w:line="20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0EC5">
        <w:rPr>
          <w:rFonts w:ascii="Times New Roman" w:hAnsi="Times New Roman" w:cs="Times New Roman"/>
          <w:b/>
          <w:bCs/>
          <w:sz w:val="24"/>
          <w:szCs w:val="24"/>
        </w:rPr>
        <w:t xml:space="preserve">для оценки эффективности деятельности органов местного самоуправления </w:t>
      </w:r>
    </w:p>
    <w:p w14:paraId="354C7F24" w14:textId="77777777" w:rsidR="005A763D" w:rsidRDefault="00CC2F26" w:rsidP="000C74EF">
      <w:pPr>
        <w:spacing w:after="0" w:line="20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0EC5">
        <w:rPr>
          <w:rFonts w:ascii="Times New Roman" w:hAnsi="Times New Roman" w:cs="Times New Roman"/>
          <w:b/>
          <w:bCs/>
          <w:sz w:val="24"/>
          <w:szCs w:val="24"/>
        </w:rPr>
        <w:t xml:space="preserve">городских и муниципальных округов и муниципальных районов </w:t>
      </w:r>
    </w:p>
    <w:p w14:paraId="4E07D35E" w14:textId="183E9E52" w:rsidR="00CD2F3B" w:rsidRPr="00EB0EC5" w:rsidRDefault="00CC2F26" w:rsidP="000C74EF">
      <w:pPr>
        <w:spacing w:after="0" w:line="20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0EC5">
        <w:rPr>
          <w:rFonts w:ascii="Times New Roman" w:hAnsi="Times New Roman" w:cs="Times New Roman"/>
          <w:b/>
          <w:bCs/>
          <w:sz w:val="24"/>
          <w:szCs w:val="24"/>
        </w:rPr>
        <w:t>за отчетный 2020 год и их планируемых значениях на 3-летний период</w:t>
      </w:r>
    </w:p>
    <w:p w14:paraId="08BF7F14" w14:textId="77777777" w:rsidR="00382039" w:rsidRPr="00EB0EC5" w:rsidRDefault="00382039" w:rsidP="0038203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01481C" w14:textId="3E4CBC7D" w:rsidR="00382039" w:rsidRPr="00EB0EC5" w:rsidRDefault="00382039" w:rsidP="00D72F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EC5">
        <w:rPr>
          <w:rFonts w:ascii="Times New Roman" w:hAnsi="Times New Roman" w:cs="Times New Roman"/>
          <w:sz w:val="24"/>
          <w:szCs w:val="24"/>
        </w:rPr>
        <w:t xml:space="preserve">Доклад </w:t>
      </w:r>
      <w:r w:rsidR="00F01A5C" w:rsidRPr="00EB0EC5">
        <w:rPr>
          <w:rFonts w:ascii="Times New Roman" w:hAnsi="Times New Roman" w:cs="Times New Roman"/>
          <w:sz w:val="24"/>
          <w:szCs w:val="24"/>
        </w:rPr>
        <w:t xml:space="preserve">исполняющего полномочия </w:t>
      </w:r>
      <w:r w:rsidRPr="00EB0EC5">
        <w:rPr>
          <w:rFonts w:ascii="Times New Roman" w:hAnsi="Times New Roman" w:cs="Times New Roman"/>
          <w:sz w:val="24"/>
          <w:szCs w:val="24"/>
        </w:rPr>
        <w:t>главы муниципального</w:t>
      </w:r>
      <w:r w:rsidR="00F01A5C" w:rsidRPr="00EB0EC5">
        <w:rPr>
          <w:rFonts w:ascii="Times New Roman" w:hAnsi="Times New Roman" w:cs="Times New Roman"/>
          <w:sz w:val="24"/>
          <w:szCs w:val="24"/>
        </w:rPr>
        <w:t xml:space="preserve"> района – главы </w:t>
      </w:r>
      <w:r w:rsidRPr="00EB0EC5">
        <w:rPr>
          <w:rFonts w:ascii="Times New Roman" w:hAnsi="Times New Roman" w:cs="Times New Roman"/>
          <w:sz w:val="24"/>
          <w:szCs w:val="24"/>
        </w:rPr>
        <w:t>администрации Александровского муниципального</w:t>
      </w:r>
      <w:r w:rsidR="00F01A5C" w:rsidRPr="00EB0EC5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EB0EC5">
        <w:rPr>
          <w:rFonts w:ascii="Times New Roman" w:hAnsi="Times New Roman" w:cs="Times New Roman"/>
          <w:sz w:val="24"/>
          <w:szCs w:val="24"/>
        </w:rPr>
        <w:t>о достигнутых значениях показателей для оценки эффективности деятельности органов местного самоуправления городских и муниципальных округов и муниципальных райо</w:t>
      </w:r>
      <w:bookmarkStart w:id="0" w:name="_GoBack"/>
      <w:bookmarkEnd w:id="0"/>
      <w:r w:rsidRPr="00EB0EC5">
        <w:rPr>
          <w:rFonts w:ascii="Times New Roman" w:hAnsi="Times New Roman" w:cs="Times New Roman"/>
          <w:sz w:val="24"/>
          <w:szCs w:val="24"/>
        </w:rPr>
        <w:t xml:space="preserve">нов за отчетный 2020 год и их планируемых значениях на 3-летний период </w:t>
      </w:r>
      <w:r w:rsidR="00D72F07" w:rsidRPr="00EB0EC5">
        <w:rPr>
          <w:rFonts w:ascii="Times New Roman" w:hAnsi="Times New Roman" w:cs="Times New Roman"/>
          <w:sz w:val="24"/>
          <w:szCs w:val="24"/>
        </w:rPr>
        <w:t xml:space="preserve">(далее – доклад) </w:t>
      </w:r>
      <w:r w:rsidRPr="00EB0EC5">
        <w:rPr>
          <w:rFonts w:ascii="Times New Roman" w:hAnsi="Times New Roman" w:cs="Times New Roman"/>
          <w:sz w:val="24"/>
          <w:szCs w:val="24"/>
        </w:rPr>
        <w:t>подготовлен во исполнение Указа Президента Российской Федерации от 28.04.2008</w:t>
      </w:r>
      <w:r w:rsidR="00D72F07" w:rsidRPr="00EB0EC5">
        <w:rPr>
          <w:rFonts w:ascii="Times New Roman" w:hAnsi="Times New Roman" w:cs="Times New Roman"/>
          <w:sz w:val="24"/>
          <w:szCs w:val="24"/>
        </w:rPr>
        <w:t xml:space="preserve"> </w:t>
      </w:r>
      <w:r w:rsidRPr="00EB0EC5">
        <w:rPr>
          <w:rFonts w:ascii="Times New Roman" w:hAnsi="Times New Roman" w:cs="Times New Roman"/>
          <w:sz w:val="24"/>
          <w:szCs w:val="24"/>
        </w:rPr>
        <w:t xml:space="preserve">№ 607 «Об оценке эффективности деятельности органов местного самоуправления городских округов и муниципальных районов», постановления Правительства Российской Федерации от 17.12.2012 № 1317 </w:t>
      </w:r>
      <w:r w:rsidR="00CD7CA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B0EC5">
        <w:rPr>
          <w:rFonts w:ascii="Times New Roman" w:hAnsi="Times New Roman" w:cs="Times New Roman"/>
          <w:sz w:val="24"/>
          <w:szCs w:val="24"/>
        </w:rPr>
        <w:t>«О мерах по реализации Указа Президента Российской Федерации от 28 апреля 2008 г. № 607</w:t>
      </w:r>
      <w:r w:rsidR="00D72F07" w:rsidRPr="00EB0EC5">
        <w:rPr>
          <w:rFonts w:ascii="Times New Roman" w:hAnsi="Times New Roman" w:cs="Times New Roman"/>
          <w:sz w:val="24"/>
          <w:szCs w:val="24"/>
        </w:rPr>
        <w:t xml:space="preserve"> «Об оценке эффективности деятельности органов местного самоуправления городских округов и муниципальных районов». </w:t>
      </w:r>
      <w:r w:rsidRPr="00EB0EC5">
        <w:rPr>
          <w:rFonts w:ascii="Times New Roman" w:hAnsi="Times New Roman" w:cs="Times New Roman"/>
          <w:sz w:val="24"/>
          <w:szCs w:val="24"/>
        </w:rPr>
        <w:t xml:space="preserve">При подготовке </w:t>
      </w:r>
      <w:r w:rsidR="00D72F07" w:rsidRPr="00EB0EC5">
        <w:rPr>
          <w:rFonts w:ascii="Times New Roman" w:hAnsi="Times New Roman" w:cs="Times New Roman"/>
          <w:sz w:val="24"/>
          <w:szCs w:val="24"/>
        </w:rPr>
        <w:t>д</w:t>
      </w:r>
      <w:r w:rsidRPr="00EB0EC5">
        <w:rPr>
          <w:rFonts w:ascii="Times New Roman" w:hAnsi="Times New Roman" w:cs="Times New Roman"/>
          <w:sz w:val="24"/>
          <w:szCs w:val="24"/>
        </w:rPr>
        <w:t>оклада использованы официальные данные</w:t>
      </w:r>
      <w:r w:rsidR="00D72F07" w:rsidRPr="00EB0EC5">
        <w:rPr>
          <w:rFonts w:ascii="Times New Roman" w:hAnsi="Times New Roman" w:cs="Times New Roman"/>
          <w:sz w:val="24"/>
          <w:szCs w:val="24"/>
        </w:rPr>
        <w:t xml:space="preserve"> Территориального органа </w:t>
      </w:r>
      <w:r w:rsidRPr="00EB0EC5">
        <w:rPr>
          <w:rFonts w:ascii="Times New Roman" w:hAnsi="Times New Roman" w:cs="Times New Roman"/>
          <w:sz w:val="24"/>
          <w:szCs w:val="24"/>
        </w:rPr>
        <w:t xml:space="preserve">Федеральной службы государственной статистики </w:t>
      </w:r>
      <w:r w:rsidR="00D72F07" w:rsidRPr="00EB0EC5">
        <w:rPr>
          <w:rFonts w:ascii="Times New Roman" w:hAnsi="Times New Roman" w:cs="Times New Roman"/>
          <w:sz w:val="24"/>
          <w:szCs w:val="24"/>
        </w:rPr>
        <w:t xml:space="preserve">по </w:t>
      </w:r>
      <w:r w:rsidRPr="00EB0EC5">
        <w:rPr>
          <w:rFonts w:ascii="Times New Roman" w:hAnsi="Times New Roman" w:cs="Times New Roman"/>
          <w:sz w:val="24"/>
          <w:szCs w:val="24"/>
        </w:rPr>
        <w:t>П</w:t>
      </w:r>
      <w:r w:rsidR="00D72F07" w:rsidRPr="00EB0EC5">
        <w:rPr>
          <w:rFonts w:ascii="Times New Roman" w:hAnsi="Times New Roman" w:cs="Times New Roman"/>
          <w:sz w:val="24"/>
          <w:szCs w:val="24"/>
        </w:rPr>
        <w:t>ермскому краю</w:t>
      </w:r>
      <w:r w:rsidRPr="00EB0EC5">
        <w:rPr>
          <w:rFonts w:ascii="Times New Roman" w:hAnsi="Times New Roman" w:cs="Times New Roman"/>
          <w:sz w:val="24"/>
          <w:szCs w:val="24"/>
        </w:rPr>
        <w:t xml:space="preserve">, </w:t>
      </w:r>
      <w:r w:rsidR="00D72F07" w:rsidRPr="00EB0EC5">
        <w:rPr>
          <w:rFonts w:ascii="Times New Roman" w:hAnsi="Times New Roman" w:cs="Times New Roman"/>
          <w:sz w:val="24"/>
          <w:szCs w:val="24"/>
        </w:rPr>
        <w:t>администрации Александровского муниципального</w:t>
      </w:r>
      <w:r w:rsidR="00EB0EC5" w:rsidRPr="00EB0EC5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EB0EC5">
        <w:rPr>
          <w:rFonts w:ascii="Times New Roman" w:hAnsi="Times New Roman" w:cs="Times New Roman"/>
          <w:sz w:val="24"/>
          <w:szCs w:val="24"/>
        </w:rPr>
        <w:t>.</w:t>
      </w:r>
    </w:p>
    <w:p w14:paraId="0F2C43B8" w14:textId="302EABA2" w:rsidR="00BA5A31" w:rsidRPr="00BA5A31" w:rsidRDefault="00BA5A31" w:rsidP="003820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4A9D5F" w14:textId="79A01ECD" w:rsidR="00BA5A31" w:rsidRPr="00BA5A31" w:rsidRDefault="00BA5A31" w:rsidP="003820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5A31">
        <w:rPr>
          <w:rFonts w:ascii="Times New Roman" w:hAnsi="Times New Roman" w:cs="Times New Roman"/>
          <w:b/>
          <w:bCs/>
          <w:sz w:val="24"/>
          <w:szCs w:val="24"/>
        </w:rPr>
        <w:t>Раздел 1. О</w:t>
      </w:r>
      <w:r w:rsidR="00B32E8B">
        <w:rPr>
          <w:rFonts w:ascii="Times New Roman" w:hAnsi="Times New Roman" w:cs="Times New Roman"/>
          <w:b/>
          <w:bCs/>
          <w:sz w:val="24"/>
          <w:szCs w:val="24"/>
        </w:rPr>
        <w:t>БЩИЕ СВЕДЕНИЯ О МУНИЦИПАЛЬНОМ ОБРАЗОВАНИИ</w:t>
      </w:r>
    </w:p>
    <w:p w14:paraId="2A8434EF" w14:textId="77777777" w:rsidR="00BA5A31" w:rsidRPr="00BA5A31" w:rsidRDefault="00BA5A31" w:rsidP="0038203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C47E004" w14:textId="074682C5" w:rsidR="00BA5A31" w:rsidRDefault="00982E65" w:rsidP="0038203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BA5A31" w:rsidRPr="00BA5A31">
        <w:rPr>
          <w:rFonts w:ascii="Times New Roman" w:hAnsi="Times New Roman" w:cs="Times New Roman"/>
          <w:sz w:val="24"/>
          <w:szCs w:val="24"/>
        </w:rPr>
        <w:t xml:space="preserve">униципальное образование «Александровский муниципальный округ Пермского края» образован в соответствии с Законом Пермского края от 27.05.2019 № 395-ПК </w:t>
      </w:r>
      <w:r w:rsidR="00CD7CAE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="00CD7CAE">
        <w:rPr>
          <w:rFonts w:ascii="Times New Roman" w:hAnsi="Times New Roman" w:cs="Times New Roman"/>
          <w:sz w:val="24"/>
          <w:szCs w:val="24"/>
        </w:rPr>
        <w:t xml:space="preserve">   </w:t>
      </w:r>
      <w:r w:rsidR="00BA5A31" w:rsidRPr="00BA5A31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BA5A31" w:rsidRPr="00BA5A31">
        <w:rPr>
          <w:rFonts w:ascii="Times New Roman" w:hAnsi="Times New Roman" w:cs="Times New Roman"/>
          <w:sz w:val="24"/>
          <w:szCs w:val="24"/>
        </w:rPr>
        <w:t xml:space="preserve">Об образовании нового муниципального образования Александровский муниципальный округ Пермского края». Устав Александровского муниципального округа Пермского края принят решением Думы Александровского муниципального округа Пермского края от 26.11.2019 № 23 «О принятии Устава Александровского муниципального округа Пермского края» (зарегистрирован Управлением Министерства юстиции Российской Федерации по Пермскому краю 30.12.2019, регистрационный номер </w:t>
      </w:r>
      <w:r w:rsidR="00BA5A31" w:rsidRPr="00BA5A31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BA5A31" w:rsidRPr="00BA5A31">
        <w:rPr>
          <w:rFonts w:ascii="Times New Roman" w:hAnsi="Times New Roman" w:cs="Times New Roman"/>
          <w:sz w:val="24"/>
          <w:szCs w:val="24"/>
        </w:rPr>
        <w:t>907030002019001). Преобразование района в округ направлено на ускорение социально-экономического развития территории и повышения уровня жизни населения.</w:t>
      </w:r>
    </w:p>
    <w:p w14:paraId="7813BD0C" w14:textId="73A72133" w:rsidR="00BA5A31" w:rsidRPr="00BA5A31" w:rsidRDefault="00BA5A31" w:rsidP="00BA5A3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5A31">
        <w:rPr>
          <w:rFonts w:ascii="Times New Roman" w:hAnsi="Times New Roman" w:cs="Times New Roman"/>
          <w:sz w:val="24"/>
          <w:szCs w:val="24"/>
        </w:rPr>
        <w:t xml:space="preserve">Административный центр – г. Александровск, удаленность от краевого центра              </w:t>
      </w:r>
      <w:proofErr w:type="gramStart"/>
      <w:r w:rsidRPr="00BA5A31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BA5A31">
        <w:rPr>
          <w:rFonts w:ascii="Times New Roman" w:hAnsi="Times New Roman" w:cs="Times New Roman"/>
          <w:sz w:val="24"/>
          <w:szCs w:val="24"/>
        </w:rPr>
        <w:t xml:space="preserve">г. Пермь) по автомобильной дороге составляет порядка 250 км, по железной дороге (через станцию Чусовская) – 271 км.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BA5A31">
        <w:rPr>
          <w:rFonts w:ascii="Times New Roman" w:hAnsi="Times New Roman" w:cs="Times New Roman"/>
          <w:sz w:val="24"/>
          <w:szCs w:val="24"/>
        </w:rPr>
        <w:t>расположено 38 населенных пунктов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75C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E975C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в том числе</w:t>
      </w:r>
      <w:r w:rsidR="00CD7CA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DF1E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город – Александровск, 2 рабочих поселка – Всеволодо-Вильва и Яйва, </w:t>
      </w:r>
      <w:r w:rsidR="00E975C3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35 сельских населенных пунктов)</w:t>
      </w:r>
      <w:r w:rsidRPr="00BA5A31">
        <w:rPr>
          <w:rFonts w:ascii="Times New Roman" w:hAnsi="Times New Roman" w:cs="Times New Roman"/>
          <w:sz w:val="24"/>
          <w:szCs w:val="24"/>
        </w:rPr>
        <w:t xml:space="preserve">. Площадь муниципального образования </w:t>
      </w:r>
      <w:r w:rsidR="00DF1E2A">
        <w:rPr>
          <w:rFonts w:ascii="Times New Roman" w:hAnsi="Times New Roman" w:cs="Times New Roman"/>
          <w:sz w:val="24"/>
          <w:szCs w:val="24"/>
        </w:rPr>
        <w:t>–</w:t>
      </w:r>
      <w:r w:rsidRPr="00BA5A31">
        <w:rPr>
          <w:rFonts w:ascii="Times New Roman" w:hAnsi="Times New Roman" w:cs="Times New Roman"/>
          <w:sz w:val="24"/>
          <w:szCs w:val="24"/>
        </w:rPr>
        <w:t xml:space="preserve"> 5529,9 </w:t>
      </w:r>
      <w:proofErr w:type="spellStart"/>
      <w:r w:rsidRPr="00BA5A31">
        <w:rPr>
          <w:rFonts w:ascii="Times New Roman" w:hAnsi="Times New Roman" w:cs="Times New Roman"/>
          <w:sz w:val="24"/>
          <w:szCs w:val="24"/>
        </w:rPr>
        <w:t>кв.км</w:t>
      </w:r>
      <w:proofErr w:type="spellEnd"/>
      <w:r w:rsidRPr="00BA5A31">
        <w:rPr>
          <w:rFonts w:ascii="Times New Roman" w:hAnsi="Times New Roman" w:cs="Times New Roman"/>
          <w:sz w:val="24"/>
          <w:szCs w:val="24"/>
        </w:rPr>
        <w:t>. Численность постоянного населения по состоянию на 01.01.2021 г. (предварительно)</w:t>
      </w:r>
      <w:r w:rsidR="00E975C3">
        <w:rPr>
          <w:rFonts w:ascii="Times New Roman" w:hAnsi="Times New Roman" w:cs="Times New Roman"/>
          <w:sz w:val="24"/>
          <w:szCs w:val="24"/>
        </w:rPr>
        <w:t xml:space="preserve"> </w:t>
      </w:r>
      <w:r w:rsidR="00DF1E2A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Pr="00BA5A31">
        <w:rPr>
          <w:rFonts w:ascii="Times New Roman" w:hAnsi="Times New Roman" w:cs="Times New Roman"/>
          <w:sz w:val="24"/>
          <w:szCs w:val="24"/>
        </w:rPr>
        <w:t>264</w:t>
      </w:r>
      <w:r w:rsidR="00672342">
        <w:rPr>
          <w:rFonts w:ascii="Times New Roman" w:hAnsi="Times New Roman" w:cs="Times New Roman"/>
          <w:sz w:val="24"/>
          <w:szCs w:val="24"/>
        </w:rPr>
        <w:t>45</w:t>
      </w:r>
      <w:r w:rsidRPr="00BA5A31">
        <w:rPr>
          <w:rFonts w:ascii="Times New Roman" w:hAnsi="Times New Roman" w:cs="Times New Roman"/>
          <w:sz w:val="24"/>
          <w:szCs w:val="24"/>
        </w:rPr>
        <w:t xml:space="preserve"> чел., это 98,5% к уровню предыдущего отчетного периода. Плотность населения – 4,8 чел. на </w:t>
      </w:r>
      <w:proofErr w:type="spellStart"/>
      <w:r w:rsidRPr="00BA5A31">
        <w:rPr>
          <w:rFonts w:ascii="Times New Roman" w:hAnsi="Times New Roman" w:cs="Times New Roman"/>
          <w:sz w:val="24"/>
          <w:szCs w:val="24"/>
        </w:rPr>
        <w:t>кв.км</w:t>
      </w:r>
      <w:proofErr w:type="spellEnd"/>
      <w:r w:rsidRPr="00BA5A31">
        <w:rPr>
          <w:rFonts w:ascii="Times New Roman" w:hAnsi="Times New Roman" w:cs="Times New Roman"/>
          <w:sz w:val="24"/>
          <w:szCs w:val="24"/>
        </w:rPr>
        <w:t xml:space="preserve">. Доля населения: городского – </w:t>
      </w:r>
      <w:r w:rsidR="00D76622">
        <w:rPr>
          <w:rFonts w:ascii="Times New Roman" w:hAnsi="Times New Roman" w:cs="Times New Roman"/>
          <w:sz w:val="24"/>
          <w:szCs w:val="24"/>
        </w:rPr>
        <w:t>89,6</w:t>
      </w:r>
      <w:r w:rsidRPr="00BA5A31">
        <w:rPr>
          <w:rFonts w:ascii="Times New Roman" w:hAnsi="Times New Roman" w:cs="Times New Roman"/>
          <w:sz w:val="24"/>
          <w:szCs w:val="24"/>
        </w:rPr>
        <w:t>%, сельского – 10,</w:t>
      </w:r>
      <w:r w:rsidR="00D76622">
        <w:rPr>
          <w:rFonts w:ascii="Times New Roman" w:hAnsi="Times New Roman" w:cs="Times New Roman"/>
          <w:sz w:val="24"/>
          <w:szCs w:val="24"/>
        </w:rPr>
        <w:t>4</w:t>
      </w:r>
      <w:r w:rsidRPr="00BA5A31">
        <w:rPr>
          <w:rFonts w:ascii="Times New Roman" w:hAnsi="Times New Roman" w:cs="Times New Roman"/>
          <w:sz w:val="24"/>
          <w:szCs w:val="24"/>
        </w:rPr>
        <w:t>%.</w:t>
      </w:r>
    </w:p>
    <w:p w14:paraId="284862C2" w14:textId="77777777" w:rsidR="00BA5A31" w:rsidRPr="00BA5A31" w:rsidRDefault="00BA5A31" w:rsidP="00BA5A3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9E3377" w14:textId="247A5EA1" w:rsidR="00B32E8B" w:rsidRDefault="00BA5A31" w:rsidP="00BA5A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5A31">
        <w:rPr>
          <w:rFonts w:ascii="Times New Roman" w:hAnsi="Times New Roman" w:cs="Times New Roman"/>
          <w:b/>
          <w:bCs/>
          <w:sz w:val="24"/>
          <w:szCs w:val="24"/>
        </w:rPr>
        <w:t>Раздел 2. А</w:t>
      </w:r>
      <w:r w:rsidR="00B32E8B">
        <w:rPr>
          <w:rFonts w:ascii="Times New Roman" w:hAnsi="Times New Roman" w:cs="Times New Roman"/>
          <w:b/>
          <w:bCs/>
          <w:sz w:val="24"/>
          <w:szCs w:val="24"/>
        </w:rPr>
        <w:t xml:space="preserve">НАЛИТИЧЕСКАЯ ИНФОРМАЦИЯ О ДОСТИЖЕНИИ </w:t>
      </w:r>
    </w:p>
    <w:p w14:paraId="7C016771" w14:textId="44DD4B4A" w:rsidR="00BA5A31" w:rsidRPr="00BA5A31" w:rsidRDefault="00B32E8B" w:rsidP="00BA5A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ЗНАЧЕНИЙ ПОКАЗАТЕЛЕЙ</w:t>
      </w:r>
    </w:p>
    <w:p w14:paraId="5CEA5861" w14:textId="77777777" w:rsidR="00BA5A31" w:rsidRPr="00BA5A31" w:rsidRDefault="00BA5A31" w:rsidP="00BA5A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4D64AC" w14:textId="77777777" w:rsidR="00BA5A31" w:rsidRPr="00BA5A31" w:rsidRDefault="00BA5A31" w:rsidP="00BA5A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5A31">
        <w:rPr>
          <w:rFonts w:ascii="Times New Roman" w:hAnsi="Times New Roman" w:cs="Times New Roman"/>
          <w:b/>
          <w:bCs/>
          <w:sz w:val="24"/>
          <w:szCs w:val="24"/>
        </w:rPr>
        <w:t>Экономическое развитие</w:t>
      </w:r>
    </w:p>
    <w:p w14:paraId="0B357172" w14:textId="77777777" w:rsidR="000C74EF" w:rsidRDefault="000C74EF" w:rsidP="00535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074AA5" w14:textId="667AAC6B" w:rsidR="00535761" w:rsidRDefault="00535761" w:rsidP="00535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5A31">
        <w:rPr>
          <w:rFonts w:ascii="Times New Roman" w:hAnsi="Times New Roman" w:cs="Times New Roman"/>
          <w:sz w:val="24"/>
          <w:szCs w:val="24"/>
        </w:rPr>
        <w:t>Базовая основа экономики Александровского муниципального округа представлена ведущими отраслями промышленности, к которым традиционно относятся: электроэнергетика (филиал «</w:t>
      </w:r>
      <w:proofErr w:type="spellStart"/>
      <w:r w:rsidRPr="00BA5A31">
        <w:rPr>
          <w:rFonts w:ascii="Times New Roman" w:hAnsi="Times New Roman" w:cs="Times New Roman"/>
          <w:sz w:val="24"/>
          <w:szCs w:val="24"/>
        </w:rPr>
        <w:t>Яйвинская</w:t>
      </w:r>
      <w:proofErr w:type="spellEnd"/>
      <w:r w:rsidRPr="00BA5A31">
        <w:rPr>
          <w:rFonts w:ascii="Times New Roman" w:hAnsi="Times New Roman" w:cs="Times New Roman"/>
          <w:sz w:val="24"/>
          <w:szCs w:val="24"/>
        </w:rPr>
        <w:t xml:space="preserve"> ГРЭС» ПАО «</w:t>
      </w:r>
      <w:proofErr w:type="spellStart"/>
      <w:r w:rsidRPr="00BA5A31">
        <w:rPr>
          <w:rFonts w:ascii="Times New Roman" w:hAnsi="Times New Roman" w:cs="Times New Roman"/>
          <w:sz w:val="24"/>
          <w:szCs w:val="24"/>
        </w:rPr>
        <w:t>Юнипро</w:t>
      </w:r>
      <w:proofErr w:type="spellEnd"/>
      <w:r w:rsidRPr="00BA5A31">
        <w:rPr>
          <w:rFonts w:ascii="Times New Roman" w:hAnsi="Times New Roman" w:cs="Times New Roman"/>
          <w:sz w:val="24"/>
          <w:szCs w:val="24"/>
        </w:rPr>
        <w:t>»), машиностроение (ОАО «Александровский машиностроительный завод»), добыча полезных ископаемых (</w:t>
      </w:r>
      <w:proofErr w:type="spellStart"/>
      <w:r w:rsidRPr="00BA5A31">
        <w:rPr>
          <w:rFonts w:ascii="Times New Roman" w:hAnsi="Times New Roman" w:cs="Times New Roman"/>
          <w:sz w:val="24"/>
          <w:szCs w:val="24"/>
        </w:rPr>
        <w:t>Луньевский</w:t>
      </w:r>
      <w:proofErr w:type="spellEnd"/>
      <w:r w:rsidRPr="00BA5A31">
        <w:rPr>
          <w:rFonts w:ascii="Times New Roman" w:hAnsi="Times New Roman" w:cs="Times New Roman"/>
          <w:sz w:val="24"/>
          <w:szCs w:val="24"/>
        </w:rPr>
        <w:t xml:space="preserve"> каменный карьер – филиал ООО «</w:t>
      </w:r>
      <w:proofErr w:type="spellStart"/>
      <w:r w:rsidRPr="00BA5A31">
        <w:rPr>
          <w:rFonts w:ascii="Times New Roman" w:hAnsi="Times New Roman" w:cs="Times New Roman"/>
          <w:sz w:val="24"/>
          <w:szCs w:val="24"/>
        </w:rPr>
        <w:t>Западуралнеруд</w:t>
      </w:r>
      <w:proofErr w:type="spellEnd"/>
      <w:r w:rsidRPr="00BA5A31">
        <w:rPr>
          <w:rFonts w:ascii="Times New Roman" w:hAnsi="Times New Roman" w:cs="Times New Roman"/>
          <w:sz w:val="24"/>
          <w:szCs w:val="24"/>
        </w:rPr>
        <w:t>»), лесопромышленный комплекс (ООО «</w:t>
      </w:r>
      <w:proofErr w:type="spellStart"/>
      <w:r w:rsidRPr="00BA5A31">
        <w:rPr>
          <w:rFonts w:ascii="Times New Roman" w:hAnsi="Times New Roman" w:cs="Times New Roman"/>
          <w:sz w:val="24"/>
          <w:szCs w:val="24"/>
        </w:rPr>
        <w:t>УралЛес</w:t>
      </w:r>
      <w:proofErr w:type="spellEnd"/>
      <w:r w:rsidRPr="00BA5A31">
        <w:rPr>
          <w:rFonts w:ascii="Times New Roman" w:hAnsi="Times New Roman" w:cs="Times New Roman"/>
          <w:sz w:val="24"/>
          <w:szCs w:val="24"/>
        </w:rPr>
        <w:t xml:space="preserve">», ООО «Лесотранспортная компания» и др.). </w:t>
      </w:r>
    </w:p>
    <w:p w14:paraId="5D985474" w14:textId="54E8801A" w:rsidR="00E1023E" w:rsidRDefault="00982E65" w:rsidP="00BA5A3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2020 г.</w:t>
      </w:r>
      <w:r w:rsidR="00E1023E">
        <w:rPr>
          <w:rFonts w:ascii="Times New Roman" w:hAnsi="Times New Roman" w:cs="Times New Roman"/>
          <w:sz w:val="24"/>
          <w:szCs w:val="24"/>
        </w:rPr>
        <w:t>,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023E">
        <w:rPr>
          <w:rFonts w:ascii="Times New Roman" w:hAnsi="Times New Roman" w:cs="Times New Roman"/>
          <w:sz w:val="24"/>
          <w:szCs w:val="24"/>
        </w:rPr>
        <w:t xml:space="preserve">для Российской Федерации, так и для Пермского края, </w:t>
      </w:r>
      <w:r>
        <w:rPr>
          <w:rFonts w:ascii="Times New Roman" w:hAnsi="Times New Roman" w:cs="Times New Roman"/>
          <w:sz w:val="24"/>
          <w:szCs w:val="24"/>
        </w:rPr>
        <w:t xml:space="preserve">в сложившихся сложных условиях снижения темпов экономического развития на фоне угрозы распространения </w:t>
      </w:r>
      <w:r w:rsidRPr="00465778">
        <w:rPr>
          <w:rFonts w:ascii="Times New Roman" w:hAnsi="Times New Roman" w:cs="Times New Roman"/>
          <w:bCs/>
          <w:sz w:val="24"/>
          <w:szCs w:val="24"/>
        </w:rPr>
        <w:t xml:space="preserve">новой </w:t>
      </w:r>
      <w:proofErr w:type="spellStart"/>
      <w:r w:rsidRPr="00465778">
        <w:rPr>
          <w:rFonts w:ascii="Times New Roman" w:hAnsi="Times New Roman" w:cs="Times New Roman"/>
          <w:bCs/>
          <w:sz w:val="24"/>
          <w:szCs w:val="24"/>
        </w:rPr>
        <w:t>коронавирусной</w:t>
      </w:r>
      <w:proofErr w:type="spellEnd"/>
      <w:r w:rsidRPr="00465778">
        <w:rPr>
          <w:rFonts w:ascii="Times New Roman" w:hAnsi="Times New Roman" w:cs="Times New Roman"/>
          <w:bCs/>
          <w:sz w:val="24"/>
          <w:szCs w:val="24"/>
        </w:rPr>
        <w:t xml:space="preserve"> инфекции (</w:t>
      </w:r>
      <w:r w:rsidRPr="00465778">
        <w:rPr>
          <w:rFonts w:ascii="Times New Roman" w:hAnsi="Times New Roman" w:cs="Times New Roman"/>
          <w:bCs/>
          <w:sz w:val="24"/>
          <w:szCs w:val="24"/>
          <w:lang w:val="en-US"/>
        </w:rPr>
        <w:t>COVID</w:t>
      </w:r>
      <w:r w:rsidRPr="00465778">
        <w:rPr>
          <w:rFonts w:ascii="Times New Roman" w:hAnsi="Times New Roman" w:cs="Times New Roman"/>
          <w:bCs/>
          <w:sz w:val="24"/>
          <w:szCs w:val="24"/>
        </w:rPr>
        <w:t>-19)</w:t>
      </w:r>
      <w:r w:rsidR="002146B4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7CAE">
        <w:rPr>
          <w:rFonts w:ascii="Times New Roman" w:hAnsi="Times New Roman" w:cs="Times New Roman"/>
          <w:bCs/>
          <w:sz w:val="24"/>
          <w:szCs w:val="24"/>
        </w:rPr>
        <w:t xml:space="preserve">многие </w:t>
      </w:r>
      <w:r>
        <w:rPr>
          <w:rFonts w:ascii="Times New Roman" w:hAnsi="Times New Roman" w:cs="Times New Roman"/>
          <w:bCs/>
          <w:sz w:val="24"/>
          <w:szCs w:val="24"/>
        </w:rPr>
        <w:t>показател</w:t>
      </w:r>
      <w:r w:rsidR="00CD7CAE"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социально-экономического развития Александровского муниципального округа </w:t>
      </w:r>
      <w:r w:rsidR="00E1023E">
        <w:rPr>
          <w:rFonts w:ascii="Times New Roman" w:hAnsi="Times New Roman" w:cs="Times New Roman"/>
          <w:bCs/>
          <w:sz w:val="24"/>
          <w:szCs w:val="24"/>
        </w:rPr>
        <w:t>показали снижение темпов роста:</w:t>
      </w:r>
    </w:p>
    <w:p w14:paraId="048932E6" w14:textId="72E883BC" w:rsidR="002146B4" w:rsidRDefault="002146B4" w:rsidP="00BA5A3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на 4</w:t>
      </w:r>
      <w:r w:rsidR="00672342">
        <w:rPr>
          <w:rFonts w:ascii="Times New Roman" w:hAnsi="Times New Roman" w:cs="Times New Roman"/>
          <w:bCs/>
          <w:sz w:val="24"/>
          <w:szCs w:val="24"/>
        </w:rPr>
        <w:t>10</w:t>
      </w:r>
      <w:r>
        <w:rPr>
          <w:rFonts w:ascii="Times New Roman" w:hAnsi="Times New Roman" w:cs="Times New Roman"/>
          <w:bCs/>
          <w:sz w:val="24"/>
          <w:szCs w:val="24"/>
        </w:rPr>
        <w:t xml:space="preserve"> чел. или 1,5% снизилась численность постоянного населения муниципального образования и составила 26 4</w:t>
      </w:r>
      <w:r w:rsidR="0063351D">
        <w:rPr>
          <w:rFonts w:ascii="Times New Roman" w:hAnsi="Times New Roman" w:cs="Times New Roman"/>
          <w:bCs/>
          <w:sz w:val="24"/>
          <w:szCs w:val="24"/>
        </w:rPr>
        <w:t>4</w:t>
      </w:r>
      <w:r w:rsidR="00672342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 чел.;</w:t>
      </w:r>
    </w:p>
    <w:p w14:paraId="30DD1361" w14:textId="0672A6FE" w:rsidR="005854FB" w:rsidRDefault="005854FB" w:rsidP="00BA5A3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родилось 236 детей, что на 2 чел. или 0,8% ниже уровня 2019 г.;</w:t>
      </w:r>
    </w:p>
    <w:p w14:paraId="0EC5154C" w14:textId="52D861B9" w:rsidR="005854FB" w:rsidRDefault="005854FB" w:rsidP="00BA5A3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E975C3">
        <w:rPr>
          <w:rFonts w:ascii="Times New Roman" w:hAnsi="Times New Roman" w:cs="Times New Roman"/>
          <w:bCs/>
          <w:sz w:val="24"/>
          <w:szCs w:val="24"/>
        </w:rPr>
        <w:t>на 72</w:t>
      </w:r>
      <w:r w:rsidR="00CD7CAE">
        <w:rPr>
          <w:rFonts w:ascii="Times New Roman" w:hAnsi="Times New Roman" w:cs="Times New Roman"/>
          <w:bCs/>
          <w:sz w:val="24"/>
          <w:szCs w:val="24"/>
        </w:rPr>
        <w:t xml:space="preserve"> ед. </w:t>
      </w:r>
      <w:r>
        <w:rPr>
          <w:rFonts w:ascii="Times New Roman" w:hAnsi="Times New Roman" w:cs="Times New Roman"/>
          <w:bCs/>
          <w:sz w:val="24"/>
          <w:szCs w:val="24"/>
        </w:rPr>
        <w:t xml:space="preserve">выросло количество смертей </w:t>
      </w:r>
      <w:r w:rsidR="00E975C3">
        <w:rPr>
          <w:rFonts w:ascii="Times New Roman" w:hAnsi="Times New Roman" w:cs="Times New Roman"/>
          <w:bCs/>
          <w:sz w:val="24"/>
          <w:szCs w:val="24"/>
        </w:rPr>
        <w:t xml:space="preserve">или </w:t>
      </w:r>
      <w:r>
        <w:rPr>
          <w:rFonts w:ascii="Times New Roman" w:hAnsi="Times New Roman" w:cs="Times New Roman"/>
          <w:bCs/>
          <w:sz w:val="24"/>
          <w:szCs w:val="24"/>
        </w:rPr>
        <w:t>на 15,9% (с 454 в 2019 г. до 526 в 2020 г.);</w:t>
      </w:r>
    </w:p>
    <w:p w14:paraId="7297586D" w14:textId="18FCF8F5" w:rsidR="005854FB" w:rsidRDefault="005854FB" w:rsidP="00E1023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на 26 ед. или 11,1% уменьшилось количество организаций, осуществляющих деятельность на территории Александровского муниципального округа</w:t>
      </w:r>
      <w:r w:rsidR="002146B4">
        <w:rPr>
          <w:rFonts w:ascii="Times New Roman" w:hAnsi="Times New Roman" w:cs="Times New Roman"/>
          <w:bCs/>
          <w:sz w:val="24"/>
          <w:szCs w:val="24"/>
        </w:rPr>
        <w:t xml:space="preserve">, составив </w:t>
      </w:r>
      <w:r>
        <w:rPr>
          <w:rFonts w:ascii="Times New Roman" w:hAnsi="Times New Roman" w:cs="Times New Roman"/>
          <w:bCs/>
          <w:sz w:val="24"/>
          <w:szCs w:val="24"/>
        </w:rPr>
        <w:t>208 ед.;</w:t>
      </w:r>
    </w:p>
    <w:p w14:paraId="6615AD39" w14:textId="0D8648E5" w:rsidR="002146B4" w:rsidRDefault="00E1023E" w:rsidP="002146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2146B4">
        <w:rPr>
          <w:rFonts w:ascii="Times New Roman" w:hAnsi="Times New Roman" w:cs="Times New Roman"/>
          <w:bCs/>
          <w:sz w:val="24"/>
          <w:szCs w:val="24"/>
        </w:rPr>
        <w:t xml:space="preserve">организациями </w:t>
      </w:r>
      <w:r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BA5A31">
        <w:rPr>
          <w:rFonts w:ascii="Times New Roman" w:hAnsi="Times New Roman" w:cs="Times New Roman"/>
          <w:sz w:val="24"/>
          <w:szCs w:val="24"/>
        </w:rPr>
        <w:t>по итогам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BA5A31">
        <w:rPr>
          <w:rFonts w:ascii="Times New Roman" w:hAnsi="Times New Roman" w:cs="Times New Roman"/>
          <w:sz w:val="24"/>
          <w:szCs w:val="24"/>
        </w:rPr>
        <w:t xml:space="preserve"> г. отгружено </w:t>
      </w:r>
      <w:r w:rsidR="002146B4">
        <w:rPr>
          <w:rFonts w:ascii="Times New Roman" w:hAnsi="Times New Roman" w:cs="Times New Roman"/>
          <w:sz w:val="24"/>
          <w:szCs w:val="24"/>
        </w:rPr>
        <w:t xml:space="preserve">товаров собственного производства, выполненных работ и услуг </w:t>
      </w:r>
      <w:r w:rsidRPr="00BA5A31">
        <w:rPr>
          <w:rFonts w:ascii="Times New Roman" w:hAnsi="Times New Roman" w:cs="Times New Roman"/>
          <w:sz w:val="24"/>
          <w:szCs w:val="24"/>
        </w:rPr>
        <w:t xml:space="preserve">на сумму </w:t>
      </w:r>
      <w:r>
        <w:rPr>
          <w:rFonts w:ascii="Times New Roman" w:hAnsi="Times New Roman" w:cs="Times New Roman"/>
          <w:sz w:val="24"/>
          <w:szCs w:val="24"/>
        </w:rPr>
        <w:t xml:space="preserve">11907,8 </w:t>
      </w:r>
      <w:proofErr w:type="spellStart"/>
      <w:r w:rsidRPr="00BA5A31">
        <w:rPr>
          <w:rFonts w:ascii="Times New Roman" w:hAnsi="Times New Roman" w:cs="Times New Roman"/>
          <w:sz w:val="24"/>
          <w:szCs w:val="24"/>
        </w:rPr>
        <w:t>млн.руб</w:t>
      </w:r>
      <w:proofErr w:type="spellEnd"/>
      <w:r w:rsidRPr="00BA5A31">
        <w:rPr>
          <w:rFonts w:ascii="Times New Roman" w:hAnsi="Times New Roman" w:cs="Times New Roman"/>
          <w:sz w:val="24"/>
          <w:szCs w:val="24"/>
        </w:rPr>
        <w:t xml:space="preserve">., что на </w:t>
      </w:r>
      <w:r>
        <w:rPr>
          <w:rFonts w:ascii="Times New Roman" w:hAnsi="Times New Roman" w:cs="Times New Roman"/>
          <w:sz w:val="24"/>
          <w:szCs w:val="24"/>
        </w:rPr>
        <w:t>592,1</w:t>
      </w:r>
      <w:r w:rsidRPr="00BA5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A31">
        <w:rPr>
          <w:rFonts w:ascii="Times New Roman" w:hAnsi="Times New Roman" w:cs="Times New Roman"/>
          <w:sz w:val="24"/>
          <w:szCs w:val="24"/>
        </w:rPr>
        <w:t>млн.руб</w:t>
      </w:r>
      <w:proofErr w:type="spellEnd"/>
      <w:r w:rsidRPr="00BA5A31">
        <w:rPr>
          <w:rFonts w:ascii="Times New Roman" w:hAnsi="Times New Roman" w:cs="Times New Roman"/>
          <w:sz w:val="24"/>
          <w:szCs w:val="24"/>
        </w:rPr>
        <w:t xml:space="preserve">. или </w:t>
      </w:r>
      <w:r>
        <w:rPr>
          <w:rFonts w:ascii="Times New Roman" w:hAnsi="Times New Roman" w:cs="Times New Roman"/>
          <w:sz w:val="24"/>
          <w:szCs w:val="24"/>
        </w:rPr>
        <w:t>4,7</w:t>
      </w:r>
      <w:r w:rsidRPr="00BA5A31">
        <w:rPr>
          <w:rFonts w:ascii="Times New Roman" w:hAnsi="Times New Roman" w:cs="Times New Roman"/>
          <w:sz w:val="24"/>
          <w:szCs w:val="24"/>
        </w:rPr>
        <w:t>% ниже аналогичного показателя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A5A31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9C51EB1" w14:textId="77777777" w:rsidR="002146B4" w:rsidRDefault="00E1023E" w:rsidP="002146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A5A31">
        <w:rPr>
          <w:rFonts w:ascii="Times New Roman" w:hAnsi="Times New Roman" w:cs="Times New Roman"/>
          <w:sz w:val="24"/>
          <w:szCs w:val="24"/>
        </w:rPr>
        <w:t xml:space="preserve">инвестиции в основной капитал составили </w:t>
      </w:r>
      <w:r>
        <w:rPr>
          <w:rFonts w:ascii="Times New Roman" w:hAnsi="Times New Roman" w:cs="Times New Roman"/>
          <w:sz w:val="24"/>
          <w:szCs w:val="24"/>
        </w:rPr>
        <w:t xml:space="preserve">591,5 </w:t>
      </w:r>
      <w:proofErr w:type="spellStart"/>
      <w:r w:rsidRPr="00BA5A31">
        <w:rPr>
          <w:rFonts w:ascii="Times New Roman" w:hAnsi="Times New Roman" w:cs="Times New Roman"/>
          <w:sz w:val="24"/>
          <w:szCs w:val="24"/>
        </w:rPr>
        <w:t>млн.руб</w:t>
      </w:r>
      <w:proofErr w:type="spellEnd"/>
      <w:r w:rsidRPr="00BA5A31">
        <w:rPr>
          <w:rFonts w:ascii="Times New Roman" w:hAnsi="Times New Roman" w:cs="Times New Roman"/>
          <w:sz w:val="24"/>
          <w:szCs w:val="24"/>
        </w:rPr>
        <w:t xml:space="preserve">., это </w:t>
      </w:r>
      <w:r>
        <w:rPr>
          <w:rFonts w:ascii="Times New Roman" w:hAnsi="Times New Roman" w:cs="Times New Roman"/>
          <w:sz w:val="24"/>
          <w:szCs w:val="24"/>
        </w:rPr>
        <w:t xml:space="preserve">на 220,8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млн.руб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или 27,2% ниже </w:t>
      </w:r>
      <w:r w:rsidRPr="00BA5A31">
        <w:rPr>
          <w:rFonts w:ascii="Times New Roman" w:hAnsi="Times New Roman" w:cs="Times New Roman"/>
          <w:sz w:val="24"/>
          <w:szCs w:val="24"/>
        </w:rPr>
        <w:t>показател</w:t>
      </w:r>
      <w:r>
        <w:rPr>
          <w:rFonts w:ascii="Times New Roman" w:hAnsi="Times New Roman" w:cs="Times New Roman"/>
          <w:sz w:val="24"/>
          <w:szCs w:val="24"/>
        </w:rPr>
        <w:t>я 2019 г.</w:t>
      </w:r>
      <w:r w:rsidRPr="00BA5A31">
        <w:rPr>
          <w:rFonts w:ascii="Times New Roman" w:hAnsi="Times New Roman" w:cs="Times New Roman"/>
          <w:sz w:val="24"/>
          <w:szCs w:val="24"/>
        </w:rPr>
        <w:t>;</w:t>
      </w:r>
    </w:p>
    <w:p w14:paraId="024858DF" w14:textId="24049A06" w:rsidR="00CC4FC5" w:rsidRDefault="00CC4FC5" w:rsidP="00CC4F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снизилась численность работников организаций округа до 3 979 чел., это на 357 чел. или 8,2% ниже аналогичного показателя 2019 г., равного 4 336 чел.;</w:t>
      </w:r>
    </w:p>
    <w:p w14:paraId="318685A5" w14:textId="4A07367B" w:rsidR="00CC4FC5" w:rsidRDefault="005854FB" w:rsidP="00CC4F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023E">
        <w:rPr>
          <w:rFonts w:ascii="Times New Roman" w:hAnsi="Times New Roman" w:cs="Times New Roman"/>
          <w:sz w:val="24"/>
          <w:szCs w:val="24"/>
        </w:rPr>
        <w:t xml:space="preserve"> </w:t>
      </w:r>
      <w:r w:rsidR="00CC4FC5" w:rsidRPr="00BA5A31">
        <w:rPr>
          <w:rFonts w:ascii="Times New Roman" w:hAnsi="Times New Roman" w:cs="Times New Roman"/>
          <w:sz w:val="24"/>
          <w:szCs w:val="24"/>
        </w:rPr>
        <w:t>уровень регистрируемой безработицы в округе на конец 20</w:t>
      </w:r>
      <w:r w:rsidR="00CC4FC5">
        <w:rPr>
          <w:rFonts w:ascii="Times New Roman" w:hAnsi="Times New Roman" w:cs="Times New Roman"/>
          <w:sz w:val="24"/>
          <w:szCs w:val="24"/>
        </w:rPr>
        <w:t>20</w:t>
      </w:r>
      <w:r w:rsidR="00CC4FC5" w:rsidRPr="00BA5A31">
        <w:rPr>
          <w:rFonts w:ascii="Times New Roman" w:hAnsi="Times New Roman" w:cs="Times New Roman"/>
          <w:sz w:val="24"/>
          <w:szCs w:val="24"/>
        </w:rPr>
        <w:t xml:space="preserve"> г. </w:t>
      </w:r>
      <w:r w:rsidR="0063351D">
        <w:rPr>
          <w:rFonts w:ascii="Times New Roman" w:hAnsi="Times New Roman" w:cs="Times New Roman"/>
          <w:sz w:val="24"/>
          <w:szCs w:val="24"/>
        </w:rPr>
        <w:t xml:space="preserve">вырос, </w:t>
      </w:r>
      <w:r w:rsidR="00CC4FC5" w:rsidRPr="00BA5A31">
        <w:rPr>
          <w:rFonts w:ascii="Times New Roman" w:hAnsi="Times New Roman" w:cs="Times New Roman"/>
          <w:sz w:val="24"/>
          <w:szCs w:val="24"/>
        </w:rPr>
        <w:t>состави</w:t>
      </w:r>
      <w:r w:rsidR="0063351D">
        <w:rPr>
          <w:rFonts w:ascii="Times New Roman" w:hAnsi="Times New Roman" w:cs="Times New Roman"/>
          <w:sz w:val="24"/>
          <w:szCs w:val="24"/>
        </w:rPr>
        <w:t>в</w:t>
      </w:r>
      <w:r w:rsidR="00CC4FC5" w:rsidRPr="00BA5A31">
        <w:rPr>
          <w:rFonts w:ascii="Times New Roman" w:hAnsi="Times New Roman" w:cs="Times New Roman"/>
          <w:sz w:val="24"/>
          <w:szCs w:val="24"/>
        </w:rPr>
        <w:t xml:space="preserve"> </w:t>
      </w:r>
      <w:r w:rsidR="00CC4FC5">
        <w:rPr>
          <w:rFonts w:ascii="Times New Roman" w:hAnsi="Times New Roman" w:cs="Times New Roman"/>
          <w:sz w:val="24"/>
          <w:szCs w:val="24"/>
        </w:rPr>
        <w:t>3</w:t>
      </w:r>
      <w:r w:rsidR="00CC4FC5" w:rsidRPr="00BA5A31">
        <w:rPr>
          <w:rFonts w:ascii="Times New Roman" w:hAnsi="Times New Roman" w:cs="Times New Roman"/>
          <w:sz w:val="24"/>
          <w:szCs w:val="24"/>
        </w:rPr>
        <w:t>,66%</w:t>
      </w:r>
      <w:r w:rsidR="00CC4FC5">
        <w:rPr>
          <w:rFonts w:ascii="Times New Roman" w:hAnsi="Times New Roman" w:cs="Times New Roman"/>
          <w:sz w:val="24"/>
          <w:szCs w:val="24"/>
        </w:rPr>
        <w:t xml:space="preserve"> (в конце 2019 г. – 2,66%)</w:t>
      </w:r>
      <w:r w:rsidR="00CC4FC5" w:rsidRPr="00BA5A31">
        <w:rPr>
          <w:rFonts w:ascii="Times New Roman" w:hAnsi="Times New Roman" w:cs="Times New Roman"/>
          <w:sz w:val="24"/>
          <w:szCs w:val="24"/>
        </w:rPr>
        <w:t>;</w:t>
      </w:r>
    </w:p>
    <w:p w14:paraId="0A43395E" w14:textId="61329AFF" w:rsidR="00CC4FC5" w:rsidRPr="00CC0A0D" w:rsidRDefault="00CC4FC5" w:rsidP="00CC4F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численность безработных, зарегистрированных в органах государственной службы </w:t>
      </w:r>
      <w:r w:rsidRPr="00CC0A0D">
        <w:rPr>
          <w:rFonts w:ascii="Times New Roman" w:hAnsi="Times New Roman" w:cs="Times New Roman"/>
          <w:sz w:val="24"/>
          <w:szCs w:val="24"/>
        </w:rPr>
        <w:t>занятости</w:t>
      </w:r>
      <w:r w:rsidR="00E975C3">
        <w:rPr>
          <w:rFonts w:ascii="Times New Roman" w:hAnsi="Times New Roman" w:cs="Times New Roman"/>
          <w:sz w:val="24"/>
          <w:szCs w:val="24"/>
        </w:rPr>
        <w:t>,</w:t>
      </w:r>
      <w:r w:rsidRPr="00CC0A0D">
        <w:rPr>
          <w:rFonts w:ascii="Times New Roman" w:hAnsi="Times New Roman" w:cs="Times New Roman"/>
          <w:sz w:val="24"/>
          <w:szCs w:val="24"/>
        </w:rPr>
        <w:t xml:space="preserve"> в конце 2020 г. составила 430 чел. (в 2019 г. – 337 чел.);</w:t>
      </w:r>
    </w:p>
    <w:p w14:paraId="2874D5E6" w14:textId="77777777" w:rsidR="00CD7CAE" w:rsidRDefault="00CD7CAE" w:rsidP="00CC4F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позитивным изменениям следует отнести:</w:t>
      </w:r>
    </w:p>
    <w:p w14:paraId="07E9C8CD" w14:textId="63566043" w:rsidR="00CD7CAE" w:rsidRDefault="00CD7CAE" w:rsidP="00CC4F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снижение миграционного оттока с 236 чел. в 2019 г. до 114 чел. в 2020 г.;</w:t>
      </w:r>
    </w:p>
    <w:p w14:paraId="6EC2F8CA" w14:textId="2A344F83" w:rsidR="00CC4FC5" w:rsidRPr="00CC0A0D" w:rsidRDefault="00CC4FC5" w:rsidP="00CC4F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0A0D">
        <w:rPr>
          <w:rFonts w:ascii="Times New Roman" w:hAnsi="Times New Roman" w:cs="Times New Roman"/>
          <w:sz w:val="24"/>
          <w:szCs w:val="24"/>
        </w:rPr>
        <w:t>- рост средней заработной платы на 1 126,9 руб. или 3,4%, которая достигла размера 34 282,0 руб.</w:t>
      </w:r>
    </w:p>
    <w:p w14:paraId="0BC5EFC1" w14:textId="6BA61E29" w:rsidR="00CC0A0D" w:rsidRPr="00CC0A0D" w:rsidRDefault="00BA5A31" w:rsidP="00CC0A0D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A0D">
        <w:rPr>
          <w:rFonts w:ascii="Times New Roman" w:hAnsi="Times New Roman" w:cs="Times New Roman"/>
          <w:sz w:val="24"/>
          <w:szCs w:val="24"/>
        </w:rPr>
        <w:t xml:space="preserve">Градообразующим предприятием муниципального образования является ОАО «Александровский машиностроительный завод». Основные виды выпускаемой продукции: </w:t>
      </w:r>
      <w:proofErr w:type="spellStart"/>
      <w:proofErr w:type="gramStart"/>
      <w:r w:rsidRPr="00CC0A0D">
        <w:rPr>
          <w:rFonts w:ascii="Times New Roman" w:hAnsi="Times New Roman" w:cs="Times New Roman"/>
          <w:sz w:val="24"/>
          <w:szCs w:val="24"/>
        </w:rPr>
        <w:t>породо</w:t>
      </w:r>
      <w:proofErr w:type="spellEnd"/>
      <w:r w:rsidRPr="00CC0A0D">
        <w:rPr>
          <w:rFonts w:ascii="Times New Roman" w:hAnsi="Times New Roman" w:cs="Times New Roman"/>
          <w:sz w:val="24"/>
          <w:szCs w:val="24"/>
        </w:rPr>
        <w:t>-погрузочные</w:t>
      </w:r>
      <w:proofErr w:type="gramEnd"/>
      <w:r w:rsidRPr="00CC0A0D">
        <w:rPr>
          <w:rFonts w:ascii="Times New Roman" w:hAnsi="Times New Roman" w:cs="Times New Roman"/>
          <w:sz w:val="24"/>
          <w:szCs w:val="24"/>
        </w:rPr>
        <w:t xml:space="preserve"> машины, конвейеры ленточные, электровозы. </w:t>
      </w:r>
      <w:r w:rsidR="00CC4FC5" w:rsidRPr="00CC0A0D">
        <w:rPr>
          <w:rFonts w:ascii="Times New Roman" w:hAnsi="Times New Roman" w:cs="Times New Roman"/>
          <w:sz w:val="24"/>
          <w:szCs w:val="24"/>
        </w:rPr>
        <w:t>Предприятие находится в затруднительном финансовом положении (снижение объема выпускаемой продукции, сокращение штатной численности сотрудников</w:t>
      </w:r>
      <w:r w:rsidR="00CC0A0D" w:rsidRPr="00CC0A0D">
        <w:rPr>
          <w:rFonts w:ascii="Times New Roman" w:hAnsi="Times New Roman" w:cs="Times New Roman"/>
          <w:sz w:val="24"/>
          <w:szCs w:val="24"/>
        </w:rPr>
        <w:t>, наличие задолженности в бюджеты всех уровней и др.).</w:t>
      </w:r>
    </w:p>
    <w:p w14:paraId="2B3F7D5E" w14:textId="77777777" w:rsidR="000146F2" w:rsidRPr="00BA5A31" w:rsidRDefault="000146F2" w:rsidP="00BA5A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DB9EA4B" w14:textId="071C19CC" w:rsidR="00BA5A31" w:rsidRPr="00B00D27" w:rsidRDefault="00BA5A31" w:rsidP="00BA5A31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A5A31">
        <w:rPr>
          <w:rFonts w:ascii="Times New Roman" w:hAnsi="Times New Roman" w:cs="Times New Roman"/>
          <w:b/>
          <w:iCs/>
          <w:sz w:val="24"/>
          <w:szCs w:val="24"/>
        </w:rPr>
        <w:t xml:space="preserve">1. Число субъектов малого и среднего предпринимательства в расчете на 10 тыс. человек населения. </w:t>
      </w:r>
      <w:r w:rsidRPr="00BA5A31">
        <w:rPr>
          <w:rFonts w:ascii="Times New Roman" w:hAnsi="Times New Roman" w:cs="Times New Roman"/>
          <w:bCs/>
          <w:iCs/>
          <w:sz w:val="24"/>
          <w:szCs w:val="24"/>
        </w:rPr>
        <w:t>По состоянию на 01.01.202</w:t>
      </w:r>
      <w:r w:rsidR="00CA1693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Pr="00BA5A31">
        <w:rPr>
          <w:rFonts w:ascii="Times New Roman" w:hAnsi="Times New Roman" w:cs="Times New Roman"/>
          <w:bCs/>
          <w:iCs/>
          <w:sz w:val="24"/>
          <w:szCs w:val="24"/>
        </w:rPr>
        <w:t xml:space="preserve"> г. </w:t>
      </w:r>
      <w:r w:rsidRPr="00BA5A31">
        <w:rPr>
          <w:rFonts w:ascii="Times New Roman" w:hAnsi="Times New Roman" w:cs="Times New Roman"/>
          <w:iCs/>
          <w:sz w:val="24"/>
          <w:szCs w:val="24"/>
        </w:rPr>
        <w:t xml:space="preserve">число СМСП, согласно Единому реестру субъектов малого и среднего предпринимательства, </w:t>
      </w:r>
      <w:r w:rsidR="00CA1693">
        <w:rPr>
          <w:rFonts w:ascii="Times New Roman" w:hAnsi="Times New Roman" w:cs="Times New Roman"/>
          <w:iCs/>
          <w:sz w:val="24"/>
          <w:szCs w:val="24"/>
        </w:rPr>
        <w:t xml:space="preserve">составило 487 </w:t>
      </w:r>
      <w:r w:rsidRPr="00BA5A31">
        <w:rPr>
          <w:rFonts w:ascii="Times New Roman" w:hAnsi="Times New Roman" w:cs="Times New Roman"/>
          <w:iCs/>
          <w:sz w:val="24"/>
          <w:szCs w:val="24"/>
        </w:rPr>
        <w:t xml:space="preserve">ед., из них </w:t>
      </w:r>
      <w:r w:rsidR="00CA1693">
        <w:rPr>
          <w:rFonts w:ascii="Times New Roman" w:hAnsi="Times New Roman" w:cs="Times New Roman"/>
          <w:iCs/>
          <w:sz w:val="24"/>
          <w:szCs w:val="24"/>
        </w:rPr>
        <w:t>95</w:t>
      </w:r>
      <w:r w:rsidRPr="00BA5A31">
        <w:rPr>
          <w:rFonts w:ascii="Times New Roman" w:hAnsi="Times New Roman" w:cs="Times New Roman"/>
          <w:iCs/>
          <w:sz w:val="24"/>
          <w:szCs w:val="24"/>
        </w:rPr>
        <w:t xml:space="preserve"> юридических лица и 3</w:t>
      </w:r>
      <w:r w:rsidR="00CA1693">
        <w:rPr>
          <w:rFonts w:ascii="Times New Roman" w:hAnsi="Times New Roman" w:cs="Times New Roman"/>
          <w:iCs/>
          <w:sz w:val="24"/>
          <w:szCs w:val="24"/>
        </w:rPr>
        <w:t>92</w:t>
      </w:r>
      <w:r w:rsidRPr="00BA5A31">
        <w:rPr>
          <w:rFonts w:ascii="Times New Roman" w:hAnsi="Times New Roman" w:cs="Times New Roman"/>
          <w:iCs/>
          <w:sz w:val="24"/>
          <w:szCs w:val="24"/>
        </w:rPr>
        <w:t xml:space="preserve"> индивидуальных предпринимател</w:t>
      </w:r>
      <w:r w:rsidR="00CA1693">
        <w:rPr>
          <w:rFonts w:ascii="Times New Roman" w:hAnsi="Times New Roman" w:cs="Times New Roman"/>
          <w:iCs/>
          <w:sz w:val="24"/>
          <w:szCs w:val="24"/>
        </w:rPr>
        <w:t>я</w:t>
      </w:r>
      <w:r w:rsidRPr="00BA5A31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CA1693">
        <w:rPr>
          <w:rFonts w:ascii="Times New Roman" w:hAnsi="Times New Roman" w:cs="Times New Roman"/>
          <w:iCs/>
          <w:sz w:val="24"/>
          <w:szCs w:val="24"/>
        </w:rPr>
        <w:t xml:space="preserve">Изменение </w:t>
      </w:r>
      <w:r w:rsidRPr="00BA5A31">
        <w:rPr>
          <w:rFonts w:ascii="Times New Roman" w:hAnsi="Times New Roman" w:cs="Times New Roman"/>
          <w:iCs/>
          <w:sz w:val="24"/>
          <w:szCs w:val="24"/>
        </w:rPr>
        <w:t>данного показателя по сравнению с 20</w:t>
      </w:r>
      <w:r w:rsidR="00E975C3">
        <w:rPr>
          <w:rFonts w:ascii="Times New Roman" w:hAnsi="Times New Roman" w:cs="Times New Roman"/>
          <w:iCs/>
          <w:sz w:val="24"/>
          <w:szCs w:val="24"/>
        </w:rPr>
        <w:t>19</w:t>
      </w:r>
      <w:r w:rsidRPr="00BA5A31">
        <w:rPr>
          <w:rFonts w:ascii="Times New Roman" w:hAnsi="Times New Roman" w:cs="Times New Roman"/>
          <w:iCs/>
          <w:sz w:val="24"/>
          <w:szCs w:val="24"/>
        </w:rPr>
        <w:t xml:space="preserve"> г. обусловлено </w:t>
      </w:r>
      <w:r w:rsidRPr="00672342">
        <w:rPr>
          <w:rFonts w:ascii="Times New Roman" w:hAnsi="Times New Roman" w:cs="Times New Roman"/>
          <w:iCs/>
          <w:sz w:val="24"/>
          <w:szCs w:val="24"/>
        </w:rPr>
        <w:t>уточнениями данных указанного реестра и прекращением деятельности</w:t>
      </w:r>
      <w:r w:rsidR="00CA1693" w:rsidRPr="00672342">
        <w:rPr>
          <w:rFonts w:ascii="Times New Roman" w:hAnsi="Times New Roman" w:cs="Times New Roman"/>
          <w:iCs/>
          <w:sz w:val="24"/>
          <w:szCs w:val="24"/>
        </w:rPr>
        <w:t xml:space="preserve"> ряда юридических лиц</w:t>
      </w:r>
      <w:r w:rsidRPr="00672342">
        <w:rPr>
          <w:rFonts w:ascii="Times New Roman" w:hAnsi="Times New Roman" w:cs="Times New Roman"/>
          <w:iCs/>
          <w:sz w:val="24"/>
          <w:szCs w:val="24"/>
        </w:rPr>
        <w:t xml:space="preserve">. Согласно </w:t>
      </w:r>
      <w:r w:rsidR="00E975C3" w:rsidRPr="00672342">
        <w:rPr>
          <w:rFonts w:ascii="Times New Roman" w:hAnsi="Times New Roman" w:cs="Times New Roman"/>
          <w:iCs/>
          <w:sz w:val="24"/>
          <w:szCs w:val="24"/>
        </w:rPr>
        <w:t>расчету</w:t>
      </w:r>
      <w:r w:rsidRPr="00672342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672342">
        <w:rPr>
          <w:rFonts w:ascii="Times New Roman" w:hAnsi="Times New Roman" w:cs="Times New Roman"/>
          <w:sz w:val="24"/>
          <w:szCs w:val="24"/>
        </w:rPr>
        <w:t xml:space="preserve">число субъектов малого и среднего предпринимательства в расчете на 10,0 </w:t>
      </w:r>
      <w:proofErr w:type="spellStart"/>
      <w:r w:rsidRPr="00672342">
        <w:rPr>
          <w:rFonts w:ascii="Times New Roman" w:hAnsi="Times New Roman" w:cs="Times New Roman"/>
          <w:sz w:val="24"/>
          <w:szCs w:val="24"/>
        </w:rPr>
        <w:t>тыс.чел</w:t>
      </w:r>
      <w:proofErr w:type="spellEnd"/>
      <w:r w:rsidRPr="00672342">
        <w:rPr>
          <w:rFonts w:ascii="Times New Roman" w:hAnsi="Times New Roman" w:cs="Times New Roman"/>
          <w:sz w:val="24"/>
          <w:szCs w:val="24"/>
        </w:rPr>
        <w:t>. населения по итогам 20</w:t>
      </w:r>
      <w:r w:rsidR="00CA1693" w:rsidRPr="00672342">
        <w:rPr>
          <w:rFonts w:ascii="Times New Roman" w:hAnsi="Times New Roman" w:cs="Times New Roman"/>
          <w:sz w:val="24"/>
          <w:szCs w:val="24"/>
        </w:rPr>
        <w:t>20</w:t>
      </w:r>
      <w:r w:rsidRPr="00672342">
        <w:rPr>
          <w:rFonts w:ascii="Times New Roman" w:hAnsi="Times New Roman" w:cs="Times New Roman"/>
          <w:sz w:val="24"/>
          <w:szCs w:val="24"/>
        </w:rPr>
        <w:t xml:space="preserve"> г. равно 1</w:t>
      </w:r>
      <w:r w:rsidR="00CA1693" w:rsidRPr="00672342">
        <w:rPr>
          <w:rFonts w:ascii="Times New Roman" w:hAnsi="Times New Roman" w:cs="Times New Roman"/>
          <w:sz w:val="24"/>
          <w:szCs w:val="24"/>
        </w:rPr>
        <w:t>84,1</w:t>
      </w:r>
      <w:r w:rsidRPr="00672342">
        <w:rPr>
          <w:rFonts w:ascii="Times New Roman" w:hAnsi="Times New Roman" w:cs="Times New Roman"/>
          <w:sz w:val="24"/>
          <w:szCs w:val="24"/>
        </w:rPr>
        <w:t xml:space="preserve"> ед. В последующий 3-х летний </w:t>
      </w:r>
      <w:r w:rsidR="00296580"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672342" w:rsidRPr="00672342">
        <w:rPr>
          <w:rFonts w:ascii="Times New Roman" w:hAnsi="Times New Roman" w:cs="Times New Roman"/>
          <w:sz w:val="24"/>
          <w:szCs w:val="24"/>
        </w:rPr>
        <w:t xml:space="preserve">на фоне стабильного снижения численности населения </w:t>
      </w:r>
      <w:r w:rsidR="00296580">
        <w:rPr>
          <w:rFonts w:ascii="Times New Roman" w:hAnsi="Times New Roman" w:cs="Times New Roman"/>
          <w:sz w:val="24"/>
          <w:szCs w:val="24"/>
        </w:rPr>
        <w:t xml:space="preserve">ожидается </w:t>
      </w:r>
      <w:r w:rsidR="00672342" w:rsidRPr="00672342">
        <w:rPr>
          <w:rFonts w:ascii="Times New Roman" w:hAnsi="Times New Roman" w:cs="Times New Roman"/>
          <w:sz w:val="24"/>
          <w:szCs w:val="24"/>
        </w:rPr>
        <w:t>планомерное незначительное увеличение показателя</w:t>
      </w:r>
      <w:r w:rsidRPr="00672342">
        <w:rPr>
          <w:rFonts w:ascii="Times New Roman" w:hAnsi="Times New Roman" w:cs="Times New Roman"/>
          <w:sz w:val="24"/>
          <w:szCs w:val="24"/>
        </w:rPr>
        <w:t>.</w:t>
      </w:r>
    </w:p>
    <w:p w14:paraId="105E22FB" w14:textId="31F66254" w:rsidR="00BA5A31" w:rsidRPr="00BA5A31" w:rsidRDefault="00BA5A31" w:rsidP="00BA5A31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5A31">
        <w:rPr>
          <w:rFonts w:ascii="Times New Roman" w:hAnsi="Times New Roman" w:cs="Times New Roman"/>
          <w:b/>
          <w:sz w:val="24"/>
          <w:szCs w:val="24"/>
        </w:rPr>
        <w:t xml:space="preserve">2.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организаций. </w:t>
      </w:r>
      <w:r w:rsidRPr="00BA5A31">
        <w:rPr>
          <w:rFonts w:ascii="Times New Roman" w:hAnsi="Times New Roman" w:cs="Times New Roman"/>
          <w:bCs/>
          <w:sz w:val="24"/>
          <w:szCs w:val="24"/>
        </w:rPr>
        <w:t xml:space="preserve">Ожидается, что данный показатель не изменится, и, как прежде, составит 16,2%. На территории муниципального </w:t>
      </w:r>
      <w:r w:rsidR="00B00D27">
        <w:rPr>
          <w:rFonts w:ascii="Times New Roman" w:hAnsi="Times New Roman" w:cs="Times New Roman"/>
          <w:bCs/>
          <w:sz w:val="24"/>
          <w:szCs w:val="24"/>
        </w:rPr>
        <w:t xml:space="preserve">образования реализуется </w:t>
      </w:r>
      <w:r w:rsidRPr="00BA5A31">
        <w:rPr>
          <w:rFonts w:ascii="Times New Roman" w:hAnsi="Times New Roman" w:cs="Times New Roman"/>
          <w:bCs/>
          <w:sz w:val="24"/>
          <w:szCs w:val="24"/>
        </w:rPr>
        <w:t>муниципальн</w:t>
      </w:r>
      <w:r w:rsidR="00B00D27">
        <w:rPr>
          <w:rFonts w:ascii="Times New Roman" w:hAnsi="Times New Roman" w:cs="Times New Roman"/>
          <w:bCs/>
          <w:sz w:val="24"/>
          <w:szCs w:val="24"/>
        </w:rPr>
        <w:t>ая</w:t>
      </w:r>
      <w:r w:rsidRPr="00BA5A31">
        <w:rPr>
          <w:rFonts w:ascii="Times New Roman" w:hAnsi="Times New Roman" w:cs="Times New Roman"/>
          <w:bCs/>
          <w:sz w:val="24"/>
          <w:szCs w:val="24"/>
        </w:rPr>
        <w:t xml:space="preserve"> программ</w:t>
      </w:r>
      <w:r w:rsidR="00B00D27">
        <w:rPr>
          <w:rFonts w:ascii="Times New Roman" w:hAnsi="Times New Roman" w:cs="Times New Roman"/>
          <w:bCs/>
          <w:sz w:val="24"/>
          <w:szCs w:val="24"/>
        </w:rPr>
        <w:t>а</w:t>
      </w:r>
      <w:r w:rsidRPr="00BA5A31">
        <w:rPr>
          <w:rFonts w:ascii="Times New Roman" w:hAnsi="Times New Roman" w:cs="Times New Roman"/>
          <w:bCs/>
          <w:sz w:val="24"/>
          <w:szCs w:val="24"/>
        </w:rPr>
        <w:t xml:space="preserve"> «Развитие малого и среднего предпринимательства и потребительского рынка в Александровском муниципальном округе», действие которой направлено на развитие и создание условий для повышения конкурентоспособности малого и среднего предпринимательства и товаров (работ, услуг), выпускаемых </w:t>
      </w:r>
      <w:r w:rsidRPr="00BA5A31">
        <w:rPr>
          <w:rFonts w:ascii="Times New Roman" w:hAnsi="Times New Roman" w:cs="Times New Roman"/>
          <w:sz w:val="24"/>
          <w:szCs w:val="24"/>
        </w:rPr>
        <w:t>(оказываемых, выполняемых) ими, создание условий для наиболее полного удовлетворения спроса населения на качественные потребительские товары</w:t>
      </w:r>
      <w:r w:rsidRPr="00BA5A31">
        <w:rPr>
          <w:rFonts w:ascii="Times New Roman" w:hAnsi="Times New Roman" w:cs="Times New Roman"/>
          <w:bCs/>
          <w:sz w:val="24"/>
          <w:szCs w:val="24"/>
        </w:rPr>
        <w:t xml:space="preserve"> (работы, услуги) на территории Александровского муниципального округа.</w:t>
      </w:r>
    </w:p>
    <w:p w14:paraId="1C324504" w14:textId="1301C8DC" w:rsidR="000A4231" w:rsidRPr="00296580" w:rsidRDefault="00BA5A31" w:rsidP="00296580">
      <w:pPr>
        <w:pStyle w:val="a3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B0EC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Объем инвестиций в основной капитал (за исключением бюджетных средств) в расчете на 1 жителя. </w:t>
      </w:r>
      <w:r w:rsidRPr="00EB0EC5">
        <w:rPr>
          <w:rFonts w:ascii="Times New Roman" w:eastAsia="SimSun" w:hAnsi="Times New Roman" w:cs="Times New Roman"/>
          <w:sz w:val="24"/>
          <w:szCs w:val="24"/>
        </w:rPr>
        <w:t xml:space="preserve">По данным </w:t>
      </w:r>
      <w:r w:rsidRPr="00EB0EC5">
        <w:rPr>
          <w:rFonts w:ascii="Times New Roman" w:hAnsi="Times New Roman" w:cs="Times New Roman"/>
          <w:sz w:val="24"/>
          <w:szCs w:val="24"/>
        </w:rPr>
        <w:t xml:space="preserve">Территориального органа федеральной службы государственной статистики по Пермскому краю (далее – </w:t>
      </w:r>
      <w:proofErr w:type="spellStart"/>
      <w:r w:rsidRPr="00EB0EC5">
        <w:rPr>
          <w:rFonts w:ascii="Times New Roman" w:hAnsi="Times New Roman" w:cs="Times New Roman"/>
          <w:sz w:val="24"/>
          <w:szCs w:val="24"/>
        </w:rPr>
        <w:t>Пермьстат</w:t>
      </w:r>
      <w:proofErr w:type="spellEnd"/>
      <w:r w:rsidRPr="00EB0EC5">
        <w:rPr>
          <w:rFonts w:ascii="Times New Roman" w:hAnsi="Times New Roman" w:cs="Times New Roman"/>
          <w:sz w:val="24"/>
          <w:szCs w:val="24"/>
        </w:rPr>
        <w:t xml:space="preserve">) </w:t>
      </w:r>
      <w:r w:rsidRPr="00EB0EC5">
        <w:rPr>
          <w:rFonts w:ascii="Times New Roman" w:eastAsia="SimSun" w:hAnsi="Times New Roman" w:cs="Times New Roman"/>
          <w:sz w:val="24"/>
          <w:szCs w:val="24"/>
        </w:rPr>
        <w:t>в 20</w:t>
      </w:r>
      <w:r w:rsidR="00B00D27" w:rsidRPr="00EB0EC5">
        <w:rPr>
          <w:rFonts w:ascii="Times New Roman" w:eastAsia="SimSun" w:hAnsi="Times New Roman" w:cs="Times New Roman"/>
          <w:sz w:val="24"/>
          <w:szCs w:val="24"/>
        </w:rPr>
        <w:t>20</w:t>
      </w:r>
      <w:r w:rsidRPr="00EB0EC5">
        <w:rPr>
          <w:rFonts w:ascii="Times New Roman" w:eastAsia="SimSun" w:hAnsi="Times New Roman" w:cs="Times New Roman"/>
          <w:sz w:val="24"/>
          <w:szCs w:val="24"/>
        </w:rPr>
        <w:t xml:space="preserve"> г. объем инвестиций в основной капитал в расчете на одного жителя (за исключением бюджетных средств) составил</w:t>
      </w:r>
      <w:r w:rsidR="000A4231" w:rsidRPr="00EB0EC5">
        <w:rPr>
          <w:rFonts w:ascii="Times New Roman" w:eastAsia="SimSun" w:hAnsi="Times New Roman" w:cs="Times New Roman"/>
          <w:sz w:val="24"/>
          <w:szCs w:val="24"/>
        </w:rPr>
        <w:t xml:space="preserve"> 21</w:t>
      </w:r>
      <w:r w:rsidR="00296580">
        <w:rPr>
          <w:rFonts w:ascii="Times New Roman" w:eastAsia="SimSun" w:hAnsi="Times New Roman" w:cs="Times New Roman"/>
          <w:sz w:val="24"/>
          <w:szCs w:val="24"/>
        </w:rPr>
        <w:t>243,2</w:t>
      </w:r>
      <w:r w:rsidR="000A4231" w:rsidRPr="00EB0EC5">
        <w:rPr>
          <w:rFonts w:ascii="Times New Roman" w:eastAsia="SimSun" w:hAnsi="Times New Roman" w:cs="Times New Roman"/>
          <w:sz w:val="24"/>
          <w:szCs w:val="24"/>
        </w:rPr>
        <w:t xml:space="preserve"> руб.</w:t>
      </w:r>
      <w:r w:rsidRPr="00EB0EC5">
        <w:rPr>
          <w:rFonts w:ascii="Times New Roman" w:eastAsia="SimSun" w:hAnsi="Times New Roman" w:cs="Times New Roman"/>
          <w:sz w:val="24"/>
          <w:szCs w:val="24"/>
        </w:rPr>
        <w:t xml:space="preserve">, что </w:t>
      </w:r>
      <w:r w:rsidR="000A4231" w:rsidRPr="00EB0EC5">
        <w:rPr>
          <w:rFonts w:ascii="Times New Roman" w:eastAsia="SimSun" w:hAnsi="Times New Roman" w:cs="Times New Roman"/>
          <w:sz w:val="24"/>
          <w:szCs w:val="24"/>
        </w:rPr>
        <w:t>на 2</w:t>
      </w:r>
      <w:r w:rsidR="00296580">
        <w:rPr>
          <w:rFonts w:ascii="Times New Roman" w:eastAsia="SimSun" w:hAnsi="Times New Roman" w:cs="Times New Roman"/>
          <w:sz w:val="24"/>
          <w:szCs w:val="24"/>
        </w:rPr>
        <w:t>8,1</w:t>
      </w:r>
      <w:r w:rsidR="000A4231" w:rsidRPr="00EB0EC5">
        <w:rPr>
          <w:rFonts w:ascii="Times New Roman" w:eastAsia="SimSun" w:hAnsi="Times New Roman" w:cs="Times New Roman"/>
          <w:sz w:val="24"/>
          <w:szCs w:val="24"/>
        </w:rPr>
        <w:t xml:space="preserve">% ниже </w:t>
      </w:r>
      <w:r w:rsidRPr="00EB0EC5">
        <w:rPr>
          <w:rFonts w:ascii="Times New Roman" w:eastAsia="SimSun" w:hAnsi="Times New Roman" w:cs="Times New Roman"/>
          <w:sz w:val="24"/>
          <w:szCs w:val="24"/>
        </w:rPr>
        <w:t>уровня 201</w:t>
      </w:r>
      <w:r w:rsidR="000A4231" w:rsidRPr="00EB0EC5">
        <w:rPr>
          <w:rFonts w:ascii="Times New Roman" w:eastAsia="SimSun" w:hAnsi="Times New Roman" w:cs="Times New Roman"/>
          <w:sz w:val="24"/>
          <w:szCs w:val="24"/>
        </w:rPr>
        <w:t>9</w:t>
      </w:r>
      <w:r w:rsidRPr="00EB0EC5">
        <w:rPr>
          <w:rFonts w:ascii="Times New Roman" w:eastAsia="SimSun" w:hAnsi="Times New Roman" w:cs="Times New Roman"/>
          <w:sz w:val="24"/>
          <w:szCs w:val="24"/>
        </w:rPr>
        <w:t xml:space="preserve"> г.</w:t>
      </w:r>
      <w:r w:rsidR="000A4231" w:rsidRPr="00EB0EC5">
        <w:rPr>
          <w:rFonts w:ascii="Times New Roman" w:eastAsia="SimSun" w:hAnsi="Times New Roman" w:cs="Times New Roman"/>
          <w:sz w:val="24"/>
          <w:szCs w:val="24"/>
        </w:rPr>
        <w:t xml:space="preserve"> Такой спад </w:t>
      </w:r>
      <w:r w:rsidRPr="00EB0EC5">
        <w:rPr>
          <w:rFonts w:ascii="Times New Roman" w:eastAsia="SimSun" w:hAnsi="Times New Roman" w:cs="Times New Roman"/>
          <w:sz w:val="24"/>
          <w:szCs w:val="24"/>
        </w:rPr>
        <w:t xml:space="preserve">обусловлен </w:t>
      </w:r>
      <w:r w:rsidR="000A4231" w:rsidRPr="00EB0EC5">
        <w:rPr>
          <w:rFonts w:ascii="Times New Roman" w:eastAsia="SimSun" w:hAnsi="Times New Roman" w:cs="Times New Roman"/>
          <w:sz w:val="24"/>
          <w:szCs w:val="24"/>
        </w:rPr>
        <w:t xml:space="preserve">снижением </w:t>
      </w:r>
      <w:r w:rsidRPr="00EB0EC5">
        <w:rPr>
          <w:rFonts w:ascii="Times New Roman" w:eastAsia="SimSun" w:hAnsi="Times New Roman" w:cs="Times New Roman"/>
          <w:sz w:val="24"/>
          <w:szCs w:val="24"/>
        </w:rPr>
        <w:t>объема инвестиций в основной капитал</w:t>
      </w:r>
      <w:r w:rsidR="000A4231" w:rsidRPr="00EB0EC5">
        <w:rPr>
          <w:rFonts w:ascii="Times New Roman" w:eastAsia="SimSun" w:hAnsi="Times New Roman" w:cs="Times New Roman"/>
          <w:sz w:val="24"/>
          <w:szCs w:val="24"/>
        </w:rPr>
        <w:t xml:space="preserve"> предприятиями округа. </w:t>
      </w:r>
      <w:r w:rsidR="00296580">
        <w:rPr>
          <w:rFonts w:ascii="Times New Roman" w:eastAsia="SimSun" w:hAnsi="Times New Roman" w:cs="Times New Roman"/>
          <w:sz w:val="24"/>
          <w:szCs w:val="24"/>
        </w:rPr>
        <w:t xml:space="preserve">Особенных изменений в период до 2024 г. по данному показателю не ожидается за исключением текущего </w:t>
      </w:r>
      <w:r w:rsidR="000A4231" w:rsidRPr="00EB0EC5">
        <w:rPr>
          <w:rFonts w:ascii="Times New Roman" w:eastAsia="SimSun" w:hAnsi="Times New Roman" w:cs="Times New Roman"/>
          <w:sz w:val="24"/>
          <w:szCs w:val="24"/>
        </w:rPr>
        <w:t>2021 г.</w:t>
      </w:r>
      <w:r w:rsidR="00296580">
        <w:rPr>
          <w:rFonts w:ascii="Times New Roman" w:eastAsia="SimSun" w:hAnsi="Times New Roman" w:cs="Times New Roman"/>
          <w:sz w:val="24"/>
          <w:szCs w:val="24"/>
        </w:rPr>
        <w:t xml:space="preserve">, так как прогнозируется </w:t>
      </w:r>
      <w:r w:rsidR="000A4231" w:rsidRPr="00EB0EC5">
        <w:rPr>
          <w:rFonts w:ascii="Times New Roman" w:eastAsia="SimSun" w:hAnsi="Times New Roman" w:cs="Times New Roman"/>
          <w:sz w:val="24"/>
          <w:szCs w:val="24"/>
        </w:rPr>
        <w:t>рост показателя за счет зав</w:t>
      </w:r>
      <w:r w:rsidRPr="00EB0EC5">
        <w:rPr>
          <w:rFonts w:ascii="Times New Roman" w:eastAsia="SimSun" w:hAnsi="Times New Roman" w:cs="Times New Roman"/>
          <w:sz w:val="24"/>
          <w:szCs w:val="24"/>
        </w:rPr>
        <w:t>ершени</w:t>
      </w:r>
      <w:r w:rsidR="000A4231" w:rsidRPr="00EB0EC5">
        <w:rPr>
          <w:rFonts w:ascii="Times New Roman" w:eastAsia="SimSun" w:hAnsi="Times New Roman" w:cs="Times New Roman"/>
          <w:sz w:val="24"/>
          <w:szCs w:val="24"/>
        </w:rPr>
        <w:t>я</w:t>
      </w:r>
      <w:r w:rsidRPr="00EB0EC5">
        <w:rPr>
          <w:rFonts w:ascii="Times New Roman" w:eastAsia="SimSun" w:hAnsi="Times New Roman" w:cs="Times New Roman"/>
          <w:sz w:val="24"/>
          <w:szCs w:val="24"/>
        </w:rPr>
        <w:t xml:space="preserve"> инвестиционных проектов, реализ</w:t>
      </w:r>
      <w:r w:rsidR="00296580">
        <w:rPr>
          <w:rFonts w:ascii="Times New Roman" w:eastAsia="SimSun" w:hAnsi="Times New Roman" w:cs="Times New Roman"/>
          <w:sz w:val="24"/>
          <w:szCs w:val="24"/>
        </w:rPr>
        <w:t>уемых</w:t>
      </w:r>
      <w:r w:rsidRPr="00EB0EC5">
        <w:rPr>
          <w:rFonts w:ascii="Times New Roman" w:hAnsi="Times New Roman" w:cs="Times New Roman"/>
          <w:sz w:val="24"/>
          <w:szCs w:val="24"/>
        </w:rPr>
        <w:t xml:space="preserve"> филиалом «</w:t>
      </w:r>
      <w:proofErr w:type="spellStart"/>
      <w:r w:rsidRPr="00EB0EC5">
        <w:rPr>
          <w:rFonts w:ascii="Times New Roman" w:hAnsi="Times New Roman" w:cs="Times New Roman"/>
          <w:sz w:val="24"/>
          <w:szCs w:val="24"/>
        </w:rPr>
        <w:t>Яйвинская</w:t>
      </w:r>
      <w:proofErr w:type="spellEnd"/>
      <w:r w:rsidRPr="00EB0EC5">
        <w:rPr>
          <w:rFonts w:ascii="Times New Roman" w:hAnsi="Times New Roman" w:cs="Times New Roman"/>
          <w:sz w:val="24"/>
          <w:szCs w:val="24"/>
        </w:rPr>
        <w:t xml:space="preserve"> ГРЭС» ПАО «</w:t>
      </w:r>
      <w:proofErr w:type="spellStart"/>
      <w:r w:rsidRPr="00EB0EC5">
        <w:rPr>
          <w:rFonts w:ascii="Times New Roman" w:hAnsi="Times New Roman" w:cs="Times New Roman"/>
          <w:sz w:val="24"/>
          <w:szCs w:val="24"/>
        </w:rPr>
        <w:t>Юнипро</w:t>
      </w:r>
      <w:proofErr w:type="spellEnd"/>
      <w:r w:rsidRPr="00EB0EC5">
        <w:rPr>
          <w:rFonts w:ascii="Times New Roman" w:hAnsi="Times New Roman" w:cs="Times New Roman"/>
          <w:sz w:val="24"/>
          <w:szCs w:val="24"/>
        </w:rPr>
        <w:t>» за счет собственных средств.</w:t>
      </w:r>
      <w:r w:rsidR="002965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F6F696" w14:textId="77777777" w:rsidR="00BA5A31" w:rsidRPr="00BA5A31" w:rsidRDefault="00BA5A31" w:rsidP="00BA5A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EC5">
        <w:rPr>
          <w:rFonts w:ascii="Times New Roman" w:eastAsia="SimSun" w:hAnsi="Times New Roman" w:cs="Times New Roman"/>
          <w:b/>
          <w:sz w:val="24"/>
          <w:szCs w:val="24"/>
        </w:rPr>
        <w:t xml:space="preserve">4. </w:t>
      </w:r>
      <w:r w:rsidRPr="00EB0EC5">
        <w:rPr>
          <w:rFonts w:ascii="Times New Roman" w:hAnsi="Times New Roman" w:cs="Times New Roman"/>
          <w:b/>
          <w:bCs/>
          <w:sz w:val="24"/>
          <w:szCs w:val="24"/>
        </w:rPr>
        <w:t xml:space="preserve">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района). </w:t>
      </w:r>
      <w:r w:rsidRPr="00EB0EC5">
        <w:rPr>
          <w:rFonts w:ascii="Times New Roman" w:hAnsi="Times New Roman" w:cs="Times New Roman"/>
          <w:sz w:val="24"/>
          <w:szCs w:val="24"/>
        </w:rPr>
        <w:t xml:space="preserve">Показатель имеет стабильную тенденцию и в последующие годы будет иметь значение на уровне предыдущих </w:t>
      </w:r>
      <w:r w:rsidRPr="00BA5A31">
        <w:rPr>
          <w:rFonts w:ascii="Times New Roman" w:hAnsi="Times New Roman" w:cs="Times New Roman"/>
          <w:sz w:val="24"/>
          <w:szCs w:val="24"/>
        </w:rPr>
        <w:t>лет.</w:t>
      </w:r>
    </w:p>
    <w:p w14:paraId="025EADB1" w14:textId="1E613B4F" w:rsidR="00BA5A31" w:rsidRDefault="00BA5A31" w:rsidP="00BA5A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5A31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BA5A31">
        <w:rPr>
          <w:rFonts w:ascii="Times New Roman" w:hAnsi="Times New Roman" w:cs="Times New Roman"/>
          <w:b/>
          <w:bCs/>
          <w:sz w:val="24"/>
          <w:szCs w:val="24"/>
        </w:rPr>
        <w:t xml:space="preserve">Доля прибыльных сельскохозяйственных организаций в общем их числе. </w:t>
      </w:r>
      <w:r w:rsidRPr="00BA5A31">
        <w:rPr>
          <w:rFonts w:ascii="Times New Roman" w:hAnsi="Times New Roman" w:cs="Times New Roman"/>
          <w:sz w:val="24"/>
          <w:szCs w:val="24"/>
        </w:rPr>
        <w:t xml:space="preserve">Александровский муниципальный округ не относится к числу территорий, где развито сельское хозяйство. </w:t>
      </w:r>
      <w:r w:rsidR="00EB0EC5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BA5A31">
        <w:rPr>
          <w:rFonts w:ascii="Times New Roman" w:hAnsi="Times New Roman" w:cs="Times New Roman"/>
          <w:sz w:val="24"/>
          <w:szCs w:val="24"/>
        </w:rPr>
        <w:t>муниципально</w:t>
      </w:r>
      <w:r w:rsidR="00EB0EC5">
        <w:rPr>
          <w:rFonts w:ascii="Times New Roman" w:hAnsi="Times New Roman" w:cs="Times New Roman"/>
          <w:sz w:val="24"/>
          <w:szCs w:val="24"/>
        </w:rPr>
        <w:t xml:space="preserve">го </w:t>
      </w:r>
      <w:r w:rsidRPr="00BA5A31">
        <w:rPr>
          <w:rFonts w:ascii="Times New Roman" w:hAnsi="Times New Roman" w:cs="Times New Roman"/>
          <w:sz w:val="24"/>
          <w:szCs w:val="24"/>
        </w:rPr>
        <w:t>образовани</w:t>
      </w:r>
      <w:r w:rsidR="00EB0EC5">
        <w:rPr>
          <w:rFonts w:ascii="Times New Roman" w:hAnsi="Times New Roman" w:cs="Times New Roman"/>
          <w:sz w:val="24"/>
          <w:szCs w:val="24"/>
        </w:rPr>
        <w:t xml:space="preserve">я зарегистрировано 4 </w:t>
      </w:r>
      <w:r w:rsidRPr="00BA5A31">
        <w:rPr>
          <w:rFonts w:ascii="Times New Roman" w:hAnsi="Times New Roman" w:cs="Times New Roman"/>
          <w:sz w:val="24"/>
          <w:szCs w:val="24"/>
        </w:rPr>
        <w:t>юридических лиц</w:t>
      </w:r>
      <w:r w:rsidR="00EB0EC5">
        <w:rPr>
          <w:rFonts w:ascii="Times New Roman" w:hAnsi="Times New Roman" w:cs="Times New Roman"/>
          <w:sz w:val="24"/>
          <w:szCs w:val="24"/>
        </w:rPr>
        <w:t>а</w:t>
      </w:r>
      <w:r w:rsidRPr="00BA5A31">
        <w:rPr>
          <w:rFonts w:ascii="Times New Roman" w:hAnsi="Times New Roman" w:cs="Times New Roman"/>
          <w:sz w:val="24"/>
          <w:szCs w:val="24"/>
        </w:rPr>
        <w:t xml:space="preserve">, </w:t>
      </w:r>
      <w:r w:rsidR="00EB0EC5">
        <w:rPr>
          <w:rFonts w:ascii="Times New Roman" w:hAnsi="Times New Roman" w:cs="Times New Roman"/>
          <w:sz w:val="24"/>
          <w:szCs w:val="24"/>
        </w:rPr>
        <w:t xml:space="preserve">которые входят </w:t>
      </w:r>
      <w:r w:rsidRPr="00BA5A31">
        <w:rPr>
          <w:rFonts w:ascii="Times New Roman" w:hAnsi="Times New Roman" w:cs="Times New Roman"/>
          <w:sz w:val="24"/>
          <w:szCs w:val="24"/>
        </w:rPr>
        <w:t>в сфер</w:t>
      </w:r>
      <w:r w:rsidR="00EB0EC5">
        <w:rPr>
          <w:rFonts w:ascii="Times New Roman" w:hAnsi="Times New Roman" w:cs="Times New Roman"/>
          <w:sz w:val="24"/>
          <w:szCs w:val="24"/>
        </w:rPr>
        <w:t>у</w:t>
      </w:r>
      <w:r w:rsidRPr="00BA5A31">
        <w:rPr>
          <w:rFonts w:ascii="Times New Roman" w:hAnsi="Times New Roman" w:cs="Times New Roman"/>
          <w:sz w:val="24"/>
          <w:szCs w:val="24"/>
        </w:rPr>
        <w:t xml:space="preserve"> агропромышленного комплекса</w:t>
      </w:r>
      <w:r w:rsidR="00EB0EC5">
        <w:rPr>
          <w:rFonts w:ascii="Times New Roman" w:hAnsi="Times New Roman" w:cs="Times New Roman"/>
          <w:sz w:val="24"/>
          <w:szCs w:val="24"/>
        </w:rPr>
        <w:t xml:space="preserve">. </w:t>
      </w:r>
      <w:r w:rsidRPr="00BA5A31">
        <w:rPr>
          <w:rFonts w:ascii="Times New Roman" w:hAnsi="Times New Roman" w:cs="Times New Roman"/>
          <w:sz w:val="24"/>
          <w:szCs w:val="24"/>
        </w:rPr>
        <w:t>Фактически осуществля</w:t>
      </w:r>
      <w:r w:rsidR="008934E4">
        <w:rPr>
          <w:rFonts w:ascii="Times New Roman" w:hAnsi="Times New Roman" w:cs="Times New Roman"/>
          <w:sz w:val="24"/>
          <w:szCs w:val="24"/>
        </w:rPr>
        <w:t>е</w:t>
      </w:r>
      <w:r w:rsidRPr="00BA5A31">
        <w:rPr>
          <w:rFonts w:ascii="Times New Roman" w:hAnsi="Times New Roman" w:cs="Times New Roman"/>
          <w:sz w:val="24"/>
          <w:szCs w:val="24"/>
        </w:rPr>
        <w:t xml:space="preserve">т свою деятельность </w:t>
      </w:r>
      <w:r w:rsidR="008934E4">
        <w:rPr>
          <w:rFonts w:ascii="Times New Roman" w:hAnsi="Times New Roman" w:cs="Times New Roman"/>
          <w:sz w:val="24"/>
          <w:szCs w:val="24"/>
        </w:rPr>
        <w:t>1 организация – ООО «</w:t>
      </w:r>
      <w:proofErr w:type="spellStart"/>
      <w:r w:rsidR="008934E4">
        <w:rPr>
          <w:rFonts w:ascii="Times New Roman" w:hAnsi="Times New Roman" w:cs="Times New Roman"/>
          <w:sz w:val="24"/>
          <w:szCs w:val="24"/>
        </w:rPr>
        <w:t>Яйвинское</w:t>
      </w:r>
      <w:proofErr w:type="spellEnd"/>
      <w:r w:rsidR="008934E4">
        <w:rPr>
          <w:rFonts w:ascii="Times New Roman" w:hAnsi="Times New Roman" w:cs="Times New Roman"/>
          <w:sz w:val="24"/>
          <w:szCs w:val="24"/>
        </w:rPr>
        <w:t xml:space="preserve"> рыбное хозяйство». Соответственно, </w:t>
      </w:r>
      <w:r w:rsidRPr="00BA5A31">
        <w:rPr>
          <w:rFonts w:ascii="Times New Roman" w:hAnsi="Times New Roman" w:cs="Times New Roman"/>
          <w:sz w:val="24"/>
          <w:szCs w:val="24"/>
        </w:rPr>
        <w:t>доля прибыльных сельскохозяйственных организаций в общем их числе составляет 0%. Аналогичная тенденция будет характерна и для последующего трехлетнего периода.</w:t>
      </w:r>
    </w:p>
    <w:p w14:paraId="053A0093" w14:textId="2A783FE6" w:rsidR="00BA5A31" w:rsidRPr="008934E4" w:rsidRDefault="00BA5A31" w:rsidP="00BA5A31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B0EC5">
        <w:rPr>
          <w:rFonts w:ascii="Times New Roman" w:hAnsi="Times New Roman" w:cs="Times New Roman"/>
          <w:b/>
          <w:bCs/>
          <w:sz w:val="24"/>
          <w:szCs w:val="24"/>
        </w:rPr>
        <w:t xml:space="preserve">6. Доля протяженности автомобильных дорог общего пользования местного значения, не </w:t>
      </w:r>
      <w:r w:rsidRPr="001A0A31">
        <w:rPr>
          <w:rFonts w:ascii="Times New Roman" w:hAnsi="Times New Roman" w:cs="Times New Roman"/>
          <w:b/>
          <w:bCs/>
          <w:sz w:val="24"/>
          <w:szCs w:val="24"/>
        </w:rPr>
        <w:t xml:space="preserve">отвечающих нормативным требованиям, в общей протяженности автомобильных дорог общего пользования местного значения. </w:t>
      </w:r>
      <w:r w:rsidRPr="001A0A31">
        <w:rPr>
          <w:rFonts w:ascii="Times New Roman" w:hAnsi="Times New Roman" w:cs="Times New Roman"/>
          <w:sz w:val="24"/>
          <w:szCs w:val="24"/>
        </w:rPr>
        <w:t xml:space="preserve">В отчетном периоде данный показатель составил 77,81%, т.е. состояние автомобильных дорог в муниципальном округе </w:t>
      </w:r>
      <w:r w:rsidR="001A0A31" w:rsidRPr="001A0A31">
        <w:rPr>
          <w:rFonts w:ascii="Times New Roman" w:hAnsi="Times New Roman" w:cs="Times New Roman"/>
          <w:sz w:val="24"/>
          <w:szCs w:val="24"/>
        </w:rPr>
        <w:t xml:space="preserve">осталось на достигнутом уровне. </w:t>
      </w:r>
      <w:r w:rsidRPr="001A0A31">
        <w:rPr>
          <w:rFonts w:ascii="Times New Roman" w:hAnsi="Times New Roman" w:cs="Times New Roman"/>
          <w:sz w:val="24"/>
          <w:szCs w:val="24"/>
        </w:rPr>
        <w:t>На прогнозируемый трехлетний период планируется удерживание показателя на уровне 2019 г.</w:t>
      </w:r>
    </w:p>
    <w:p w14:paraId="7F020C89" w14:textId="05941528" w:rsidR="00BA5A31" w:rsidRPr="00DB3D15" w:rsidRDefault="00BA5A31" w:rsidP="00BA5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770D">
        <w:rPr>
          <w:rFonts w:ascii="Times New Roman" w:hAnsi="Times New Roman" w:cs="Times New Roman"/>
          <w:b/>
          <w:bCs/>
          <w:sz w:val="24"/>
          <w:szCs w:val="24"/>
        </w:rPr>
        <w:t xml:space="preserve">7. 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района). </w:t>
      </w:r>
      <w:r w:rsidRPr="0072770D">
        <w:rPr>
          <w:rFonts w:ascii="Times New Roman" w:hAnsi="Times New Roman" w:cs="Times New Roman"/>
          <w:sz w:val="24"/>
          <w:szCs w:val="24"/>
        </w:rPr>
        <w:t>В Александровском муниципальном округе расположено 38 населенных пунктов, из которых большая часть не имеет регулярного транспортного сообщения. К числу таких населенных пунктов, в том числе, относятся сельские территории, где число проживающих граждан достаточно незначительно. Соответственно, анализируемый показатель на протяжении ряда лет имеет стабильную тенденцию и составляет 1,04%. В 20</w:t>
      </w:r>
      <w:r w:rsidR="0072770D" w:rsidRPr="0072770D">
        <w:rPr>
          <w:rFonts w:ascii="Times New Roman" w:hAnsi="Times New Roman" w:cs="Times New Roman"/>
          <w:sz w:val="24"/>
          <w:szCs w:val="24"/>
        </w:rPr>
        <w:t>20</w:t>
      </w:r>
      <w:r w:rsidRPr="0072770D">
        <w:rPr>
          <w:rFonts w:ascii="Times New Roman" w:hAnsi="Times New Roman" w:cs="Times New Roman"/>
          <w:sz w:val="24"/>
          <w:szCs w:val="24"/>
        </w:rPr>
        <w:t xml:space="preserve"> г., как и в предыдущие периоды, администрацией района</w:t>
      </w:r>
      <w:r w:rsidR="0072770D">
        <w:rPr>
          <w:rFonts w:ascii="Times New Roman" w:hAnsi="Times New Roman" w:cs="Times New Roman"/>
          <w:sz w:val="24"/>
          <w:szCs w:val="24"/>
        </w:rPr>
        <w:t xml:space="preserve"> было</w:t>
      </w:r>
      <w:r w:rsidRPr="0072770D">
        <w:rPr>
          <w:rFonts w:ascii="Times New Roman" w:hAnsi="Times New Roman" w:cs="Times New Roman"/>
          <w:sz w:val="24"/>
          <w:szCs w:val="24"/>
        </w:rPr>
        <w:t xml:space="preserve"> организовано обслуживание социально значимых маршрутов (г.</w:t>
      </w:r>
      <w:r w:rsidR="0072770D">
        <w:rPr>
          <w:rFonts w:ascii="Times New Roman" w:hAnsi="Times New Roman" w:cs="Times New Roman"/>
          <w:sz w:val="24"/>
          <w:szCs w:val="24"/>
        </w:rPr>
        <w:t xml:space="preserve"> </w:t>
      </w:r>
      <w:r w:rsidRPr="0072770D">
        <w:rPr>
          <w:rFonts w:ascii="Times New Roman" w:hAnsi="Times New Roman" w:cs="Times New Roman"/>
          <w:sz w:val="24"/>
          <w:szCs w:val="24"/>
        </w:rPr>
        <w:t xml:space="preserve">Александровск– </w:t>
      </w:r>
      <w:proofErr w:type="spellStart"/>
      <w:r w:rsidRPr="0072770D">
        <w:rPr>
          <w:rFonts w:ascii="Times New Roman" w:hAnsi="Times New Roman" w:cs="Times New Roman"/>
          <w:sz w:val="24"/>
          <w:szCs w:val="24"/>
        </w:rPr>
        <w:t>с.Усть-</w:t>
      </w:r>
      <w:r w:rsidRPr="00DB3D15">
        <w:rPr>
          <w:rFonts w:ascii="Times New Roman" w:hAnsi="Times New Roman" w:cs="Times New Roman"/>
          <w:sz w:val="24"/>
          <w:szCs w:val="24"/>
        </w:rPr>
        <w:t>Игум</w:t>
      </w:r>
      <w:proofErr w:type="spellEnd"/>
      <w:r w:rsidRPr="00DB3D15">
        <w:rPr>
          <w:rFonts w:ascii="Times New Roman" w:hAnsi="Times New Roman" w:cs="Times New Roman"/>
          <w:sz w:val="24"/>
          <w:szCs w:val="24"/>
        </w:rPr>
        <w:t>, г.</w:t>
      </w:r>
      <w:r w:rsidR="001A0A31">
        <w:rPr>
          <w:rFonts w:ascii="Times New Roman" w:hAnsi="Times New Roman" w:cs="Times New Roman"/>
          <w:sz w:val="24"/>
          <w:szCs w:val="24"/>
        </w:rPr>
        <w:t xml:space="preserve"> </w:t>
      </w:r>
      <w:r w:rsidRPr="00DB3D15">
        <w:rPr>
          <w:rFonts w:ascii="Times New Roman" w:hAnsi="Times New Roman" w:cs="Times New Roman"/>
          <w:sz w:val="24"/>
          <w:szCs w:val="24"/>
        </w:rPr>
        <w:t>Александровск</w:t>
      </w:r>
      <w:r w:rsidR="001A0A31">
        <w:rPr>
          <w:rFonts w:ascii="Times New Roman" w:hAnsi="Times New Roman" w:cs="Times New Roman"/>
          <w:sz w:val="24"/>
          <w:szCs w:val="24"/>
        </w:rPr>
        <w:t xml:space="preserve"> </w:t>
      </w:r>
      <w:r w:rsidRPr="00DB3D15">
        <w:rPr>
          <w:rFonts w:ascii="Times New Roman" w:hAnsi="Times New Roman" w:cs="Times New Roman"/>
          <w:sz w:val="24"/>
          <w:szCs w:val="24"/>
        </w:rPr>
        <w:t>–</w:t>
      </w:r>
      <w:r w:rsidR="001A0A31">
        <w:rPr>
          <w:rFonts w:ascii="Times New Roman" w:hAnsi="Times New Roman" w:cs="Times New Roman"/>
          <w:sz w:val="24"/>
          <w:szCs w:val="24"/>
        </w:rPr>
        <w:t xml:space="preserve"> </w:t>
      </w:r>
      <w:r w:rsidRPr="00DB3D15">
        <w:rPr>
          <w:rFonts w:ascii="Times New Roman" w:hAnsi="Times New Roman" w:cs="Times New Roman"/>
          <w:sz w:val="24"/>
          <w:szCs w:val="24"/>
        </w:rPr>
        <w:t>п.</w:t>
      </w:r>
      <w:r w:rsidR="001A0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D15">
        <w:rPr>
          <w:rFonts w:ascii="Times New Roman" w:hAnsi="Times New Roman" w:cs="Times New Roman"/>
          <w:sz w:val="24"/>
          <w:szCs w:val="24"/>
        </w:rPr>
        <w:t>Скопкортная</w:t>
      </w:r>
      <w:proofErr w:type="spellEnd"/>
      <w:r w:rsidR="0072770D" w:rsidRPr="00DB3D15">
        <w:rPr>
          <w:rFonts w:ascii="Times New Roman" w:hAnsi="Times New Roman" w:cs="Times New Roman"/>
          <w:sz w:val="24"/>
          <w:szCs w:val="24"/>
        </w:rPr>
        <w:t>, г.</w:t>
      </w:r>
      <w:r w:rsidR="001A0A31">
        <w:rPr>
          <w:rFonts w:ascii="Times New Roman" w:hAnsi="Times New Roman" w:cs="Times New Roman"/>
          <w:sz w:val="24"/>
          <w:szCs w:val="24"/>
        </w:rPr>
        <w:t xml:space="preserve"> </w:t>
      </w:r>
      <w:r w:rsidR="0072770D" w:rsidRPr="00DB3D15">
        <w:rPr>
          <w:rFonts w:ascii="Times New Roman" w:hAnsi="Times New Roman" w:cs="Times New Roman"/>
          <w:sz w:val="24"/>
          <w:szCs w:val="24"/>
        </w:rPr>
        <w:t>Александровск</w:t>
      </w:r>
      <w:r w:rsidR="001A0A31">
        <w:rPr>
          <w:rFonts w:ascii="Times New Roman" w:hAnsi="Times New Roman" w:cs="Times New Roman"/>
          <w:sz w:val="24"/>
          <w:szCs w:val="24"/>
        </w:rPr>
        <w:t xml:space="preserve"> </w:t>
      </w:r>
      <w:r w:rsidR="0072770D" w:rsidRPr="00DB3D15">
        <w:rPr>
          <w:rFonts w:ascii="Times New Roman" w:hAnsi="Times New Roman" w:cs="Times New Roman"/>
          <w:sz w:val="24"/>
          <w:szCs w:val="24"/>
        </w:rPr>
        <w:t>–</w:t>
      </w:r>
      <w:r w:rsidR="001A0A31">
        <w:rPr>
          <w:rFonts w:ascii="Times New Roman" w:hAnsi="Times New Roman" w:cs="Times New Roman"/>
          <w:sz w:val="24"/>
          <w:szCs w:val="24"/>
        </w:rPr>
        <w:t xml:space="preserve"> </w:t>
      </w:r>
      <w:r w:rsidR="0072770D" w:rsidRPr="00DB3D15">
        <w:rPr>
          <w:rFonts w:ascii="Times New Roman" w:hAnsi="Times New Roman" w:cs="Times New Roman"/>
          <w:sz w:val="24"/>
          <w:szCs w:val="24"/>
        </w:rPr>
        <w:t>п.</w:t>
      </w:r>
      <w:r w:rsidR="001A0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70D" w:rsidRPr="00DB3D15">
        <w:rPr>
          <w:rFonts w:ascii="Times New Roman" w:hAnsi="Times New Roman" w:cs="Times New Roman"/>
          <w:sz w:val="24"/>
          <w:szCs w:val="24"/>
        </w:rPr>
        <w:t>Ивакинский</w:t>
      </w:r>
      <w:proofErr w:type="spellEnd"/>
      <w:r w:rsidR="0072770D" w:rsidRPr="00DB3D15">
        <w:rPr>
          <w:rFonts w:ascii="Times New Roman" w:hAnsi="Times New Roman" w:cs="Times New Roman"/>
          <w:sz w:val="24"/>
          <w:szCs w:val="24"/>
        </w:rPr>
        <w:t xml:space="preserve"> карьер</w:t>
      </w:r>
      <w:r w:rsidRPr="00DB3D15">
        <w:rPr>
          <w:rFonts w:ascii="Times New Roman" w:hAnsi="Times New Roman" w:cs="Times New Roman"/>
          <w:sz w:val="24"/>
          <w:szCs w:val="24"/>
        </w:rPr>
        <w:t>). Транспортное обслуживание пассажиров будет продолжено и в прогнозируемом периоде.</w:t>
      </w:r>
    </w:p>
    <w:p w14:paraId="37A04CE8" w14:textId="77777777" w:rsidR="0077358A" w:rsidRPr="00DB3D15" w:rsidRDefault="00BA5A31" w:rsidP="00BA5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D15">
        <w:rPr>
          <w:rFonts w:ascii="Times New Roman" w:hAnsi="Times New Roman" w:cs="Times New Roman"/>
          <w:b/>
          <w:bCs/>
          <w:sz w:val="24"/>
          <w:szCs w:val="24"/>
        </w:rPr>
        <w:t xml:space="preserve">8. Среднемесячная номинальная начисленная заработная плата работников. </w:t>
      </w:r>
      <w:r w:rsidRPr="00DB3D15">
        <w:rPr>
          <w:rFonts w:ascii="Times New Roman" w:hAnsi="Times New Roman" w:cs="Times New Roman"/>
          <w:sz w:val="24"/>
          <w:szCs w:val="24"/>
        </w:rPr>
        <w:t>На крупных и средних предприятиях и некоммерческих организациях среднемесячная начисленная заработная плата работников по итогам 20</w:t>
      </w:r>
      <w:r w:rsidR="0077358A" w:rsidRPr="00DB3D15">
        <w:rPr>
          <w:rFonts w:ascii="Times New Roman" w:hAnsi="Times New Roman" w:cs="Times New Roman"/>
          <w:sz w:val="24"/>
          <w:szCs w:val="24"/>
        </w:rPr>
        <w:t>20</w:t>
      </w:r>
      <w:r w:rsidRPr="00DB3D15">
        <w:rPr>
          <w:rFonts w:ascii="Times New Roman" w:hAnsi="Times New Roman" w:cs="Times New Roman"/>
          <w:sz w:val="24"/>
          <w:szCs w:val="24"/>
        </w:rPr>
        <w:t xml:space="preserve"> г. составила 3</w:t>
      </w:r>
      <w:r w:rsidR="0077358A" w:rsidRPr="00DB3D15">
        <w:rPr>
          <w:rFonts w:ascii="Times New Roman" w:hAnsi="Times New Roman" w:cs="Times New Roman"/>
          <w:sz w:val="24"/>
          <w:szCs w:val="24"/>
        </w:rPr>
        <w:t>4162,8</w:t>
      </w:r>
      <w:r w:rsidRPr="00DB3D15">
        <w:rPr>
          <w:rFonts w:ascii="Times New Roman" w:hAnsi="Times New Roman" w:cs="Times New Roman"/>
          <w:sz w:val="24"/>
          <w:szCs w:val="24"/>
        </w:rPr>
        <w:t xml:space="preserve"> руб., (в 201</w:t>
      </w:r>
      <w:r w:rsidR="0077358A" w:rsidRPr="00DB3D15">
        <w:rPr>
          <w:rFonts w:ascii="Times New Roman" w:hAnsi="Times New Roman" w:cs="Times New Roman"/>
          <w:sz w:val="24"/>
          <w:szCs w:val="24"/>
        </w:rPr>
        <w:t>9</w:t>
      </w:r>
      <w:r w:rsidRPr="00DB3D15">
        <w:rPr>
          <w:rFonts w:ascii="Times New Roman" w:hAnsi="Times New Roman" w:cs="Times New Roman"/>
          <w:sz w:val="24"/>
          <w:szCs w:val="24"/>
        </w:rPr>
        <w:t xml:space="preserve"> г.</w:t>
      </w:r>
      <w:r w:rsidR="0077358A" w:rsidRPr="00DB3D15">
        <w:rPr>
          <w:rFonts w:ascii="Times New Roman" w:hAnsi="Times New Roman" w:cs="Times New Roman"/>
          <w:sz w:val="24"/>
          <w:szCs w:val="24"/>
        </w:rPr>
        <w:t xml:space="preserve"> 30888,5 </w:t>
      </w:r>
      <w:r w:rsidRPr="00DB3D15">
        <w:rPr>
          <w:rFonts w:ascii="Times New Roman" w:hAnsi="Times New Roman" w:cs="Times New Roman"/>
          <w:sz w:val="24"/>
          <w:szCs w:val="24"/>
        </w:rPr>
        <w:t>руб.), по сравнению с уровнем 201</w:t>
      </w:r>
      <w:r w:rsidR="0077358A" w:rsidRPr="00DB3D15">
        <w:rPr>
          <w:rFonts w:ascii="Times New Roman" w:hAnsi="Times New Roman" w:cs="Times New Roman"/>
          <w:sz w:val="24"/>
          <w:szCs w:val="24"/>
        </w:rPr>
        <w:t>9</w:t>
      </w:r>
      <w:r w:rsidRPr="00DB3D15">
        <w:rPr>
          <w:rFonts w:ascii="Times New Roman" w:hAnsi="Times New Roman" w:cs="Times New Roman"/>
          <w:sz w:val="24"/>
          <w:szCs w:val="24"/>
        </w:rPr>
        <w:t xml:space="preserve"> г. увеличившись на </w:t>
      </w:r>
      <w:r w:rsidR="0077358A" w:rsidRPr="00DB3D15">
        <w:rPr>
          <w:rFonts w:ascii="Times New Roman" w:hAnsi="Times New Roman" w:cs="Times New Roman"/>
          <w:sz w:val="24"/>
          <w:szCs w:val="24"/>
        </w:rPr>
        <w:t>10</w:t>
      </w:r>
      <w:r w:rsidRPr="00DB3D15">
        <w:rPr>
          <w:rFonts w:ascii="Times New Roman" w:hAnsi="Times New Roman" w:cs="Times New Roman"/>
          <w:sz w:val="24"/>
          <w:szCs w:val="24"/>
        </w:rPr>
        <w:t xml:space="preserve">,6%. </w:t>
      </w:r>
    </w:p>
    <w:p w14:paraId="0CA7D0AE" w14:textId="7F1837FF" w:rsidR="00BA5A31" w:rsidRPr="00DB3D15" w:rsidRDefault="00BA5A31" w:rsidP="00BA5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D15">
        <w:rPr>
          <w:rFonts w:ascii="Times New Roman" w:hAnsi="Times New Roman" w:cs="Times New Roman"/>
          <w:sz w:val="24"/>
          <w:szCs w:val="24"/>
        </w:rPr>
        <w:t>Продолжено исполнение Указа Президента Российской Федерации от 07.05.2012 № 597 «О мероприятиях по реализации государственной социальной политики», позволившее увеличить</w:t>
      </w:r>
      <w:r w:rsidR="00DB3D15" w:rsidRPr="00DB3D15">
        <w:rPr>
          <w:rFonts w:ascii="Times New Roman" w:hAnsi="Times New Roman" w:cs="Times New Roman"/>
          <w:sz w:val="24"/>
          <w:szCs w:val="24"/>
        </w:rPr>
        <w:t xml:space="preserve"> в 2020 г.</w:t>
      </w:r>
      <w:r w:rsidRPr="00DB3D15">
        <w:rPr>
          <w:rFonts w:ascii="Times New Roman" w:hAnsi="Times New Roman" w:cs="Times New Roman"/>
          <w:sz w:val="24"/>
          <w:szCs w:val="24"/>
        </w:rPr>
        <w:t xml:space="preserve"> заработную плату работникам бюджетной сферы:</w:t>
      </w:r>
    </w:p>
    <w:p w14:paraId="1CFD6A78" w14:textId="297AE219" w:rsidR="00BA5A31" w:rsidRPr="00DB3D15" w:rsidRDefault="00BA5A31" w:rsidP="00BA5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D15">
        <w:rPr>
          <w:rFonts w:ascii="Times New Roman" w:hAnsi="Times New Roman" w:cs="Times New Roman"/>
          <w:sz w:val="24"/>
          <w:szCs w:val="24"/>
        </w:rPr>
        <w:t>в дошкольных образовательных учреждениях – на 6,</w:t>
      </w:r>
      <w:r w:rsidR="00DB3D15" w:rsidRPr="00DB3D15">
        <w:rPr>
          <w:rFonts w:ascii="Times New Roman" w:hAnsi="Times New Roman" w:cs="Times New Roman"/>
          <w:sz w:val="24"/>
          <w:szCs w:val="24"/>
        </w:rPr>
        <w:t>8</w:t>
      </w:r>
      <w:r w:rsidRPr="00DB3D15">
        <w:rPr>
          <w:rFonts w:ascii="Times New Roman" w:hAnsi="Times New Roman" w:cs="Times New Roman"/>
          <w:sz w:val="24"/>
          <w:szCs w:val="24"/>
        </w:rPr>
        <w:t>%;</w:t>
      </w:r>
    </w:p>
    <w:p w14:paraId="40EA4D78" w14:textId="155CF8AC" w:rsidR="00BA5A31" w:rsidRPr="00DB3D15" w:rsidRDefault="00BA5A31" w:rsidP="00BA5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D15">
        <w:rPr>
          <w:rFonts w:ascii="Times New Roman" w:hAnsi="Times New Roman" w:cs="Times New Roman"/>
          <w:sz w:val="24"/>
          <w:szCs w:val="24"/>
        </w:rPr>
        <w:t xml:space="preserve">в общеобразовательных учреждениях – на </w:t>
      </w:r>
      <w:r w:rsidR="00DB3D15" w:rsidRPr="00DB3D15">
        <w:rPr>
          <w:rFonts w:ascii="Times New Roman" w:hAnsi="Times New Roman" w:cs="Times New Roman"/>
          <w:sz w:val="24"/>
          <w:szCs w:val="24"/>
        </w:rPr>
        <w:t>7,</w:t>
      </w:r>
      <w:r w:rsidR="001A0A31">
        <w:rPr>
          <w:rFonts w:ascii="Times New Roman" w:hAnsi="Times New Roman" w:cs="Times New Roman"/>
          <w:sz w:val="24"/>
          <w:szCs w:val="24"/>
        </w:rPr>
        <w:t>9</w:t>
      </w:r>
      <w:r w:rsidRPr="00DB3D15">
        <w:rPr>
          <w:rFonts w:ascii="Times New Roman" w:hAnsi="Times New Roman" w:cs="Times New Roman"/>
          <w:sz w:val="24"/>
          <w:szCs w:val="24"/>
        </w:rPr>
        <w:t>%;</w:t>
      </w:r>
    </w:p>
    <w:p w14:paraId="77AAC031" w14:textId="2ED2DFE9" w:rsidR="00BA5A31" w:rsidRPr="00DB3D15" w:rsidRDefault="00BA5A31" w:rsidP="00BA5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D15">
        <w:rPr>
          <w:rFonts w:ascii="Times New Roman" w:hAnsi="Times New Roman" w:cs="Times New Roman"/>
          <w:sz w:val="24"/>
          <w:szCs w:val="24"/>
        </w:rPr>
        <w:t xml:space="preserve">в учреждениях культуры и искусства – на </w:t>
      </w:r>
      <w:r w:rsidR="00DB3D15" w:rsidRPr="00DB3D15">
        <w:rPr>
          <w:rFonts w:ascii="Times New Roman" w:hAnsi="Times New Roman" w:cs="Times New Roman"/>
          <w:sz w:val="24"/>
          <w:szCs w:val="24"/>
        </w:rPr>
        <w:t>3,8</w:t>
      </w:r>
      <w:r w:rsidRPr="00DB3D15">
        <w:rPr>
          <w:rFonts w:ascii="Times New Roman" w:hAnsi="Times New Roman" w:cs="Times New Roman"/>
          <w:sz w:val="24"/>
          <w:szCs w:val="24"/>
        </w:rPr>
        <w:t>%;</w:t>
      </w:r>
    </w:p>
    <w:p w14:paraId="6C9C2291" w14:textId="5392722B" w:rsidR="00BA5A31" w:rsidRPr="00DB3D15" w:rsidRDefault="00BA5A31" w:rsidP="00BA5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D15">
        <w:rPr>
          <w:rFonts w:ascii="Times New Roman" w:hAnsi="Times New Roman" w:cs="Times New Roman"/>
          <w:sz w:val="24"/>
          <w:szCs w:val="24"/>
        </w:rPr>
        <w:t xml:space="preserve">в учреждениях физической культуры и спорта – на </w:t>
      </w:r>
      <w:r w:rsidR="00DB3D15" w:rsidRPr="00DB3D15">
        <w:rPr>
          <w:rFonts w:ascii="Times New Roman" w:hAnsi="Times New Roman" w:cs="Times New Roman"/>
          <w:sz w:val="24"/>
          <w:szCs w:val="24"/>
        </w:rPr>
        <w:t>3,0</w:t>
      </w:r>
      <w:r w:rsidRPr="00DB3D15">
        <w:rPr>
          <w:rFonts w:ascii="Times New Roman" w:hAnsi="Times New Roman" w:cs="Times New Roman"/>
          <w:sz w:val="24"/>
          <w:szCs w:val="24"/>
        </w:rPr>
        <w:t>%.</w:t>
      </w:r>
    </w:p>
    <w:p w14:paraId="3CE6FDCD" w14:textId="25190396" w:rsidR="00BA5A31" w:rsidRDefault="00BA5A31" w:rsidP="00BA5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D15">
        <w:rPr>
          <w:rFonts w:ascii="Times New Roman" w:hAnsi="Times New Roman" w:cs="Times New Roman"/>
          <w:sz w:val="24"/>
          <w:szCs w:val="24"/>
        </w:rPr>
        <w:t>В последующем периоде прогнозируется сохранение тенденций роста заработной платы работников организаций муниципального округа, в сфере образования – сохранение заработной платы на уровне 20</w:t>
      </w:r>
      <w:r w:rsidR="00DB3D15">
        <w:rPr>
          <w:rFonts w:ascii="Times New Roman" w:hAnsi="Times New Roman" w:cs="Times New Roman"/>
          <w:sz w:val="24"/>
          <w:szCs w:val="24"/>
        </w:rPr>
        <w:t>20</w:t>
      </w:r>
      <w:r w:rsidRPr="00DB3D15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BAB45DE" w14:textId="77777777" w:rsidR="00AF3F1D" w:rsidRPr="00DB3D15" w:rsidRDefault="00AF3F1D" w:rsidP="00BA5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D88815" w14:textId="18DEEC6E" w:rsidR="00BA5A31" w:rsidRPr="00BA5A31" w:rsidRDefault="00BA5A31" w:rsidP="00BA5A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5A31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Дошкольное образование</w:t>
      </w:r>
    </w:p>
    <w:p w14:paraId="46E9576F" w14:textId="77777777" w:rsidR="00BA5A31" w:rsidRPr="00BA5A31" w:rsidRDefault="00BA5A31" w:rsidP="00BA5A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CC13F2" w14:textId="77777777" w:rsidR="00BA5A31" w:rsidRPr="00BA5A31" w:rsidRDefault="00BA5A31" w:rsidP="00BA5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38630409"/>
      <w:r w:rsidRPr="00BA5A31">
        <w:rPr>
          <w:rFonts w:ascii="Times New Roman" w:hAnsi="Times New Roman" w:cs="Times New Roman"/>
          <w:sz w:val="24"/>
          <w:szCs w:val="24"/>
        </w:rPr>
        <w:t>Система дошкольного образования Александровского муниципального округа представлена 5 образовательными учреждениями:</w:t>
      </w:r>
    </w:p>
    <w:p w14:paraId="3025DD7E" w14:textId="77777777" w:rsidR="00BA5A31" w:rsidRPr="00BA5A31" w:rsidRDefault="00BA5A31" w:rsidP="00BA5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5A31">
        <w:rPr>
          <w:rFonts w:ascii="Times New Roman" w:hAnsi="Times New Roman" w:cs="Times New Roman"/>
          <w:sz w:val="24"/>
          <w:szCs w:val="24"/>
        </w:rPr>
        <w:t xml:space="preserve">- МБДОУ «Детский сад № 15» (корпуса в г. Александровск: </w:t>
      </w:r>
      <w:r w:rsidRPr="00BA5A31">
        <w:rPr>
          <w:rFonts w:ascii="Times New Roman" w:hAnsi="Times New Roman" w:cs="Times New Roman"/>
          <w:sz w:val="24"/>
          <w:szCs w:val="24"/>
          <w:lang w:eastAsia="ru-RU"/>
        </w:rPr>
        <w:t>ул. Ленина, 39, ул. Ким, 49, ул. Ким, 51, ул. Островского, 3а, ул. Ленина, 34);</w:t>
      </w:r>
    </w:p>
    <w:p w14:paraId="37AEF58E" w14:textId="77777777" w:rsidR="00BA5A31" w:rsidRPr="00BA5A31" w:rsidRDefault="00BA5A31" w:rsidP="00BA5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5A3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BA5A31">
        <w:rPr>
          <w:rFonts w:ascii="Times New Roman" w:hAnsi="Times New Roman" w:cs="Times New Roman"/>
          <w:sz w:val="24"/>
          <w:szCs w:val="24"/>
        </w:rPr>
        <w:t xml:space="preserve">МБДОУ «Детский сад № 16» (корпуса в г. Александровск: </w:t>
      </w:r>
      <w:r w:rsidRPr="00BA5A31">
        <w:rPr>
          <w:rFonts w:ascii="Times New Roman" w:hAnsi="Times New Roman" w:cs="Times New Roman"/>
          <w:sz w:val="24"/>
          <w:szCs w:val="24"/>
          <w:lang w:eastAsia="ru-RU"/>
        </w:rPr>
        <w:t xml:space="preserve">ул. Кирова, 13, ул. Кирова, 9, ул. Советская, 95; в п. </w:t>
      </w:r>
      <w:proofErr w:type="spellStart"/>
      <w:r w:rsidRPr="00BA5A31">
        <w:rPr>
          <w:rFonts w:ascii="Times New Roman" w:hAnsi="Times New Roman" w:cs="Times New Roman"/>
          <w:sz w:val="24"/>
          <w:szCs w:val="24"/>
          <w:lang w:eastAsia="ru-RU"/>
        </w:rPr>
        <w:t>Лытвенский</w:t>
      </w:r>
      <w:proofErr w:type="spellEnd"/>
      <w:r w:rsidRPr="00BA5A31">
        <w:rPr>
          <w:rFonts w:ascii="Times New Roman" w:hAnsi="Times New Roman" w:cs="Times New Roman"/>
          <w:sz w:val="24"/>
          <w:szCs w:val="24"/>
          <w:lang w:eastAsia="ru-RU"/>
        </w:rPr>
        <w:t>, ул. Школьная, 18);</w:t>
      </w:r>
    </w:p>
    <w:p w14:paraId="4E0F1234" w14:textId="77777777" w:rsidR="00BA5A31" w:rsidRPr="00BA5A31" w:rsidRDefault="00BA5A31" w:rsidP="00BA5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5A3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BA5A31">
        <w:rPr>
          <w:rFonts w:ascii="Times New Roman" w:hAnsi="Times New Roman" w:cs="Times New Roman"/>
          <w:sz w:val="24"/>
          <w:szCs w:val="24"/>
        </w:rPr>
        <w:t xml:space="preserve">МБДОУ «Детский сад № 19» (корпуса в п. Яйва: ул. </w:t>
      </w:r>
      <w:r w:rsidRPr="00BA5A31">
        <w:rPr>
          <w:rFonts w:ascii="Times New Roman" w:hAnsi="Times New Roman" w:cs="Times New Roman"/>
          <w:sz w:val="24"/>
          <w:szCs w:val="24"/>
          <w:lang w:eastAsia="ru-RU"/>
        </w:rPr>
        <w:t xml:space="preserve">6 Пятилетки, 11, ул. Коммунистическая, 12, ул. Коммунистическая, 15, ул. Заводская, 30а; в разъезде п. </w:t>
      </w:r>
      <w:proofErr w:type="spellStart"/>
      <w:r w:rsidRPr="00BA5A31">
        <w:rPr>
          <w:rFonts w:ascii="Times New Roman" w:hAnsi="Times New Roman" w:cs="Times New Roman"/>
          <w:sz w:val="24"/>
          <w:szCs w:val="24"/>
          <w:lang w:eastAsia="ru-RU"/>
        </w:rPr>
        <w:t>Люзень</w:t>
      </w:r>
      <w:proofErr w:type="spellEnd"/>
      <w:r w:rsidRPr="00BA5A31">
        <w:rPr>
          <w:rFonts w:ascii="Times New Roman" w:hAnsi="Times New Roman" w:cs="Times New Roman"/>
          <w:sz w:val="24"/>
          <w:szCs w:val="24"/>
          <w:lang w:eastAsia="ru-RU"/>
        </w:rPr>
        <w:t>, ул. Подстанционная, 3);</w:t>
      </w:r>
    </w:p>
    <w:p w14:paraId="333A2D4F" w14:textId="77777777" w:rsidR="00BA5A31" w:rsidRPr="00BA5A31" w:rsidRDefault="00BA5A31" w:rsidP="00BA5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5A3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BA5A31">
        <w:rPr>
          <w:rFonts w:ascii="Times New Roman" w:hAnsi="Times New Roman" w:cs="Times New Roman"/>
          <w:sz w:val="24"/>
          <w:szCs w:val="24"/>
        </w:rPr>
        <w:t xml:space="preserve">МБДОУ «Детский сад № 23» </w:t>
      </w:r>
      <w:r w:rsidRPr="00BA5A31">
        <w:rPr>
          <w:rFonts w:ascii="Times New Roman" w:hAnsi="Times New Roman" w:cs="Times New Roman"/>
          <w:sz w:val="24"/>
          <w:szCs w:val="24"/>
          <w:lang w:eastAsia="ru-RU"/>
        </w:rPr>
        <w:t>(корпуса в п. Яйва: ул. Юннатов, 8, ул. 8 Марта, 5);</w:t>
      </w:r>
    </w:p>
    <w:p w14:paraId="072E4E57" w14:textId="77777777" w:rsidR="00B00D27" w:rsidRDefault="00BA5A31" w:rsidP="00BA5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5A3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BA5A31">
        <w:rPr>
          <w:rFonts w:ascii="Times New Roman" w:hAnsi="Times New Roman" w:cs="Times New Roman"/>
          <w:sz w:val="24"/>
          <w:szCs w:val="24"/>
        </w:rPr>
        <w:t xml:space="preserve">МБДОУ «Детский сад № 30» (корпуса: </w:t>
      </w:r>
      <w:r w:rsidRPr="00BA5A31">
        <w:rPr>
          <w:rFonts w:ascii="Times New Roman" w:hAnsi="Times New Roman" w:cs="Times New Roman"/>
          <w:sz w:val="24"/>
          <w:szCs w:val="24"/>
          <w:lang w:eastAsia="ru-RU"/>
        </w:rPr>
        <w:t xml:space="preserve">п. Всеволодо-Вильва, ул. Розы Люксембург, 19; п. Карьер-Известняк, ул. Гоголя, 1; с. </w:t>
      </w:r>
      <w:proofErr w:type="spellStart"/>
      <w:r w:rsidRPr="00BA5A31">
        <w:rPr>
          <w:rFonts w:ascii="Times New Roman" w:hAnsi="Times New Roman" w:cs="Times New Roman"/>
          <w:sz w:val="24"/>
          <w:szCs w:val="24"/>
          <w:lang w:eastAsia="ru-RU"/>
        </w:rPr>
        <w:t>Усть-Игум</w:t>
      </w:r>
      <w:proofErr w:type="spellEnd"/>
      <w:r w:rsidRPr="00BA5A31">
        <w:rPr>
          <w:rFonts w:ascii="Times New Roman" w:hAnsi="Times New Roman" w:cs="Times New Roman"/>
          <w:sz w:val="24"/>
          <w:szCs w:val="24"/>
          <w:lang w:eastAsia="ru-RU"/>
        </w:rPr>
        <w:t xml:space="preserve">, ул. Советская, 2; п. </w:t>
      </w:r>
      <w:proofErr w:type="spellStart"/>
      <w:r w:rsidRPr="00BA5A31">
        <w:rPr>
          <w:rFonts w:ascii="Times New Roman" w:hAnsi="Times New Roman" w:cs="Times New Roman"/>
          <w:sz w:val="24"/>
          <w:szCs w:val="24"/>
          <w:lang w:eastAsia="ru-RU"/>
        </w:rPr>
        <w:t>Ивакинский</w:t>
      </w:r>
      <w:proofErr w:type="spellEnd"/>
      <w:r w:rsidRPr="00BA5A31">
        <w:rPr>
          <w:rFonts w:ascii="Times New Roman" w:hAnsi="Times New Roman" w:cs="Times New Roman"/>
          <w:sz w:val="24"/>
          <w:szCs w:val="24"/>
          <w:lang w:eastAsia="ru-RU"/>
        </w:rPr>
        <w:t xml:space="preserve"> карьер, ул. Ленина, 11). </w:t>
      </w:r>
    </w:p>
    <w:p w14:paraId="59E8F010" w14:textId="7A11403F" w:rsidR="00BA5A31" w:rsidRPr="00DB3D15" w:rsidRDefault="00BA5A31" w:rsidP="00BA5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3D15">
        <w:rPr>
          <w:rFonts w:ascii="Times New Roman" w:hAnsi="Times New Roman" w:cs="Times New Roman"/>
          <w:sz w:val="24"/>
          <w:szCs w:val="24"/>
          <w:lang w:eastAsia="ru-RU"/>
        </w:rPr>
        <w:t xml:space="preserve">Численность воспитанников детских садов снижается ежегодно уменьшается: в 2019 г. – 1551 чел., </w:t>
      </w:r>
      <w:r w:rsidR="008934E4" w:rsidRPr="00DB3D15">
        <w:rPr>
          <w:rFonts w:ascii="Times New Roman" w:hAnsi="Times New Roman" w:cs="Times New Roman"/>
          <w:sz w:val="24"/>
          <w:szCs w:val="24"/>
          <w:lang w:eastAsia="ru-RU"/>
        </w:rPr>
        <w:t xml:space="preserve">в 2020 г. – 1421 чел., </w:t>
      </w:r>
      <w:r w:rsidRPr="00DB3D15">
        <w:rPr>
          <w:rFonts w:ascii="Times New Roman" w:hAnsi="Times New Roman" w:cs="Times New Roman"/>
          <w:sz w:val="24"/>
          <w:szCs w:val="24"/>
          <w:lang w:eastAsia="ru-RU"/>
        </w:rPr>
        <w:t xml:space="preserve">т.е. снижение составило </w:t>
      </w:r>
      <w:r w:rsidR="008934E4" w:rsidRPr="00DB3D15">
        <w:rPr>
          <w:rFonts w:ascii="Times New Roman" w:hAnsi="Times New Roman" w:cs="Times New Roman"/>
          <w:sz w:val="24"/>
          <w:szCs w:val="24"/>
          <w:lang w:eastAsia="ru-RU"/>
        </w:rPr>
        <w:t xml:space="preserve">130 чел. или </w:t>
      </w:r>
      <w:r w:rsidRPr="00DB3D15">
        <w:rPr>
          <w:rFonts w:ascii="Times New Roman" w:hAnsi="Times New Roman" w:cs="Times New Roman"/>
          <w:sz w:val="24"/>
          <w:szCs w:val="24"/>
          <w:lang w:eastAsia="ru-RU"/>
        </w:rPr>
        <w:t>8,</w:t>
      </w:r>
      <w:r w:rsidR="008934E4" w:rsidRPr="00DB3D15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DB3D15">
        <w:rPr>
          <w:rFonts w:ascii="Times New Roman" w:hAnsi="Times New Roman" w:cs="Times New Roman"/>
          <w:sz w:val="24"/>
          <w:szCs w:val="24"/>
          <w:lang w:eastAsia="ru-RU"/>
        </w:rPr>
        <w:t>%.</w:t>
      </w:r>
    </w:p>
    <w:bookmarkEnd w:id="1"/>
    <w:p w14:paraId="584E70C6" w14:textId="5510B7C1" w:rsidR="00BA5A31" w:rsidRPr="001708CE" w:rsidRDefault="00BA5A31" w:rsidP="00BA5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D15">
        <w:rPr>
          <w:rFonts w:ascii="Times New Roman" w:hAnsi="Times New Roman" w:cs="Times New Roman"/>
          <w:b/>
          <w:bCs/>
          <w:sz w:val="24"/>
          <w:szCs w:val="24"/>
        </w:rPr>
        <w:t>9. Доля детей в возрасте 1-6 лет, получающих дошкольную общеобразовательную услугу и (или)</w:t>
      </w:r>
      <w:r w:rsidRPr="00DB3D15">
        <w:rPr>
          <w:rFonts w:ascii="Times New Roman" w:hAnsi="Times New Roman" w:cs="Times New Roman"/>
          <w:sz w:val="24"/>
          <w:szCs w:val="24"/>
        </w:rPr>
        <w:t xml:space="preserve"> </w:t>
      </w:r>
      <w:r w:rsidRPr="00DB3D15">
        <w:rPr>
          <w:rFonts w:ascii="Times New Roman" w:hAnsi="Times New Roman" w:cs="Times New Roman"/>
          <w:b/>
          <w:bCs/>
          <w:sz w:val="24"/>
          <w:szCs w:val="24"/>
        </w:rPr>
        <w:t xml:space="preserve">по их содержанию в </w:t>
      </w:r>
      <w:r w:rsidRPr="001A0A31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муниципальных образовательных учреждениях в общей численности детей в возрасте 1-6 лет. </w:t>
      </w:r>
      <w:r w:rsidRPr="001A0A31">
        <w:rPr>
          <w:rFonts w:ascii="Times New Roman" w:hAnsi="Times New Roman" w:cs="Times New Roman"/>
          <w:sz w:val="24"/>
          <w:szCs w:val="24"/>
        </w:rPr>
        <w:t>В 20</w:t>
      </w:r>
      <w:r w:rsidR="00DB3D15" w:rsidRPr="001A0A31">
        <w:rPr>
          <w:rFonts w:ascii="Times New Roman" w:hAnsi="Times New Roman" w:cs="Times New Roman"/>
          <w:sz w:val="24"/>
          <w:szCs w:val="24"/>
        </w:rPr>
        <w:t>20</w:t>
      </w:r>
      <w:r w:rsidRPr="001A0A31">
        <w:rPr>
          <w:rFonts w:ascii="Times New Roman" w:hAnsi="Times New Roman" w:cs="Times New Roman"/>
          <w:sz w:val="24"/>
          <w:szCs w:val="24"/>
        </w:rPr>
        <w:t xml:space="preserve"> г. данный показатель равен </w:t>
      </w:r>
      <w:r w:rsidR="001A0A31" w:rsidRPr="001A0A31">
        <w:rPr>
          <w:rFonts w:ascii="Times New Roman" w:hAnsi="Times New Roman" w:cs="Times New Roman"/>
          <w:sz w:val="24"/>
          <w:szCs w:val="24"/>
        </w:rPr>
        <w:t>71,2</w:t>
      </w:r>
      <w:r w:rsidR="0063351D">
        <w:rPr>
          <w:rFonts w:ascii="Times New Roman" w:hAnsi="Times New Roman" w:cs="Times New Roman"/>
          <w:sz w:val="24"/>
          <w:szCs w:val="24"/>
        </w:rPr>
        <w:t>3</w:t>
      </w:r>
      <w:r w:rsidRPr="001A0A31">
        <w:rPr>
          <w:rFonts w:ascii="Times New Roman" w:hAnsi="Times New Roman" w:cs="Times New Roman"/>
          <w:sz w:val="24"/>
          <w:szCs w:val="24"/>
        </w:rPr>
        <w:t>%, по сравнению с 20</w:t>
      </w:r>
      <w:r w:rsidR="001A0A31" w:rsidRPr="001A0A31">
        <w:rPr>
          <w:rFonts w:ascii="Times New Roman" w:hAnsi="Times New Roman" w:cs="Times New Roman"/>
          <w:sz w:val="24"/>
          <w:szCs w:val="24"/>
        </w:rPr>
        <w:t>1</w:t>
      </w:r>
      <w:r w:rsidR="00DB3D15" w:rsidRPr="001A0A31">
        <w:rPr>
          <w:rFonts w:ascii="Times New Roman" w:hAnsi="Times New Roman" w:cs="Times New Roman"/>
          <w:sz w:val="24"/>
          <w:szCs w:val="24"/>
        </w:rPr>
        <w:t>9</w:t>
      </w:r>
      <w:r w:rsidRPr="001A0A31">
        <w:rPr>
          <w:rFonts w:ascii="Times New Roman" w:hAnsi="Times New Roman" w:cs="Times New Roman"/>
          <w:sz w:val="24"/>
          <w:szCs w:val="24"/>
        </w:rPr>
        <w:t xml:space="preserve"> г. он </w:t>
      </w:r>
      <w:r w:rsidR="001A0A31" w:rsidRPr="001A0A31">
        <w:rPr>
          <w:rFonts w:ascii="Times New Roman" w:hAnsi="Times New Roman" w:cs="Times New Roman"/>
          <w:sz w:val="24"/>
          <w:szCs w:val="24"/>
        </w:rPr>
        <w:t xml:space="preserve">незначительно вырос, тем не менее показатель </w:t>
      </w:r>
      <w:r w:rsidRPr="001A0A31">
        <w:rPr>
          <w:rFonts w:ascii="Times New Roman" w:hAnsi="Times New Roman" w:cs="Times New Roman"/>
          <w:sz w:val="24"/>
          <w:szCs w:val="24"/>
        </w:rPr>
        <w:t xml:space="preserve">свидетельствует о неполной загруженности дошкольных образовательных учреждений по причине снижения со стороны населения потребности в детских садах. Это связано как со снижением рождаемости в муниципальном образовании, так и с продолжающейся миграцией в другие муниципальные образования Пермского края и за его пределы. Еще одной причиной сложившейся ситуации является недостаточная платежеспособность населения. </w:t>
      </w:r>
      <w:r w:rsidR="00DB3D15" w:rsidRPr="001A0A31">
        <w:rPr>
          <w:rFonts w:ascii="Times New Roman" w:hAnsi="Times New Roman" w:cs="Times New Roman"/>
          <w:sz w:val="24"/>
          <w:szCs w:val="24"/>
        </w:rPr>
        <w:t xml:space="preserve">Поэтому </w:t>
      </w:r>
      <w:r w:rsidRPr="001A0A31">
        <w:rPr>
          <w:rFonts w:ascii="Times New Roman" w:hAnsi="Times New Roman" w:cs="Times New Roman"/>
          <w:sz w:val="24"/>
          <w:szCs w:val="24"/>
        </w:rPr>
        <w:t>в период до 202</w:t>
      </w:r>
      <w:r w:rsidR="00DB3D15" w:rsidRPr="001A0A31">
        <w:rPr>
          <w:rFonts w:ascii="Times New Roman" w:hAnsi="Times New Roman" w:cs="Times New Roman"/>
          <w:sz w:val="24"/>
          <w:szCs w:val="24"/>
        </w:rPr>
        <w:t>3</w:t>
      </w:r>
      <w:r w:rsidRPr="001A0A31">
        <w:rPr>
          <w:rFonts w:ascii="Times New Roman" w:hAnsi="Times New Roman" w:cs="Times New Roman"/>
          <w:sz w:val="24"/>
          <w:szCs w:val="24"/>
        </w:rPr>
        <w:t xml:space="preserve"> г. планируется </w:t>
      </w:r>
      <w:r w:rsidR="00DB3D15" w:rsidRPr="001A0A31">
        <w:rPr>
          <w:rFonts w:ascii="Times New Roman" w:hAnsi="Times New Roman" w:cs="Times New Roman"/>
          <w:sz w:val="24"/>
          <w:szCs w:val="24"/>
        </w:rPr>
        <w:t xml:space="preserve">сохранение </w:t>
      </w:r>
      <w:r w:rsidRPr="001A0A31">
        <w:rPr>
          <w:rFonts w:ascii="Times New Roman" w:hAnsi="Times New Roman" w:cs="Times New Roman"/>
          <w:sz w:val="24"/>
          <w:szCs w:val="24"/>
        </w:rPr>
        <w:t>данн</w:t>
      </w:r>
      <w:r w:rsidR="00DB3D15" w:rsidRPr="001A0A31">
        <w:rPr>
          <w:rFonts w:ascii="Times New Roman" w:hAnsi="Times New Roman" w:cs="Times New Roman"/>
          <w:sz w:val="24"/>
          <w:szCs w:val="24"/>
        </w:rPr>
        <w:t>ого показателя на уровне 2020 г.</w:t>
      </w:r>
    </w:p>
    <w:p w14:paraId="54494966" w14:textId="75EF3014" w:rsidR="00BA5A31" w:rsidRPr="001708CE" w:rsidRDefault="00BA5A31" w:rsidP="00BA5A3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08CE">
        <w:rPr>
          <w:rFonts w:ascii="Times New Roman" w:hAnsi="Times New Roman" w:cs="Times New Roman"/>
          <w:b/>
          <w:bCs/>
          <w:sz w:val="24"/>
          <w:szCs w:val="24"/>
        </w:rPr>
        <w:t xml:space="preserve">10. Доля детей в возрасте 1-6 лет, состоящих на учете для определения в муниципальные дошкольные образовательные учреждения, в общей численности детей в возрасте 1-6 лет. </w:t>
      </w:r>
      <w:r w:rsidRPr="001708CE">
        <w:rPr>
          <w:rFonts w:ascii="Times New Roman" w:hAnsi="Times New Roman" w:cs="Times New Roman"/>
          <w:sz w:val="24"/>
          <w:szCs w:val="24"/>
        </w:rPr>
        <w:t xml:space="preserve">На начало текущего года этот показатель </w:t>
      </w:r>
      <w:r w:rsidR="00BA7DE3" w:rsidRPr="001708CE">
        <w:rPr>
          <w:rFonts w:ascii="Times New Roman" w:hAnsi="Times New Roman" w:cs="Times New Roman"/>
          <w:sz w:val="24"/>
          <w:szCs w:val="24"/>
        </w:rPr>
        <w:t>составил 0,01%.</w:t>
      </w:r>
      <w:r w:rsidR="001708CE" w:rsidRPr="001708CE">
        <w:rPr>
          <w:rFonts w:ascii="Times New Roman" w:hAnsi="Times New Roman" w:cs="Times New Roman"/>
          <w:sz w:val="24"/>
          <w:szCs w:val="24"/>
        </w:rPr>
        <w:t xml:space="preserve"> Улучшение показателя по сравнению с 2019 г. обусловлено д</w:t>
      </w:r>
      <w:r w:rsidRPr="001708CE">
        <w:rPr>
          <w:rFonts w:ascii="Times New Roman" w:hAnsi="Times New Roman" w:cs="Times New Roman"/>
          <w:sz w:val="24"/>
          <w:szCs w:val="24"/>
        </w:rPr>
        <w:t>оступность</w:t>
      </w:r>
      <w:r w:rsidR="001708CE" w:rsidRPr="001708CE">
        <w:rPr>
          <w:rFonts w:ascii="Times New Roman" w:hAnsi="Times New Roman" w:cs="Times New Roman"/>
          <w:sz w:val="24"/>
          <w:szCs w:val="24"/>
        </w:rPr>
        <w:t>ю</w:t>
      </w:r>
      <w:r w:rsidRPr="001708CE">
        <w:rPr>
          <w:rFonts w:ascii="Times New Roman" w:hAnsi="Times New Roman" w:cs="Times New Roman"/>
          <w:sz w:val="24"/>
          <w:szCs w:val="24"/>
        </w:rPr>
        <w:t xml:space="preserve"> дошкольного образования на территории муниципального образования</w:t>
      </w:r>
      <w:r w:rsidR="001708CE" w:rsidRPr="001708CE">
        <w:rPr>
          <w:rFonts w:ascii="Times New Roman" w:hAnsi="Times New Roman" w:cs="Times New Roman"/>
          <w:sz w:val="24"/>
          <w:szCs w:val="24"/>
        </w:rPr>
        <w:t>,</w:t>
      </w:r>
      <w:r w:rsidRPr="001708CE">
        <w:rPr>
          <w:rFonts w:ascii="Times New Roman" w:hAnsi="Times New Roman" w:cs="Times New Roman"/>
          <w:sz w:val="24"/>
          <w:szCs w:val="24"/>
        </w:rPr>
        <w:t xml:space="preserve"> равн</w:t>
      </w:r>
      <w:r w:rsidR="001708CE" w:rsidRPr="001708CE">
        <w:rPr>
          <w:rFonts w:ascii="Times New Roman" w:hAnsi="Times New Roman" w:cs="Times New Roman"/>
          <w:sz w:val="24"/>
          <w:szCs w:val="24"/>
        </w:rPr>
        <w:t>ой</w:t>
      </w:r>
      <w:r w:rsidRPr="001708CE">
        <w:rPr>
          <w:rFonts w:ascii="Times New Roman" w:hAnsi="Times New Roman" w:cs="Times New Roman"/>
          <w:sz w:val="24"/>
          <w:szCs w:val="24"/>
        </w:rPr>
        <w:t xml:space="preserve"> 100%, </w:t>
      </w:r>
      <w:r w:rsidR="001708CE" w:rsidRPr="001708CE">
        <w:rPr>
          <w:rFonts w:ascii="Times New Roman" w:hAnsi="Times New Roman" w:cs="Times New Roman"/>
          <w:sz w:val="24"/>
          <w:szCs w:val="24"/>
        </w:rPr>
        <w:t xml:space="preserve">так как </w:t>
      </w:r>
      <w:r w:rsidRPr="001708CE">
        <w:rPr>
          <w:rFonts w:ascii="Times New Roman" w:hAnsi="Times New Roman" w:cs="Times New Roman"/>
          <w:sz w:val="24"/>
          <w:szCs w:val="24"/>
        </w:rPr>
        <w:t>в детских садах</w:t>
      </w:r>
      <w:r w:rsidR="001708CE" w:rsidRPr="001708CE">
        <w:rPr>
          <w:rFonts w:ascii="Times New Roman" w:hAnsi="Times New Roman" w:cs="Times New Roman"/>
          <w:sz w:val="24"/>
          <w:szCs w:val="24"/>
        </w:rPr>
        <w:t xml:space="preserve"> имеются свободные места</w:t>
      </w:r>
      <w:r w:rsidRPr="001708CE">
        <w:rPr>
          <w:rFonts w:ascii="Times New Roman" w:hAnsi="Times New Roman" w:cs="Times New Roman"/>
          <w:sz w:val="24"/>
          <w:szCs w:val="24"/>
        </w:rPr>
        <w:t xml:space="preserve">. </w:t>
      </w:r>
      <w:r w:rsidRPr="001708CE">
        <w:rPr>
          <w:rFonts w:ascii="Times New Roman" w:hAnsi="Times New Roman" w:cs="Times New Roman"/>
          <w:bCs/>
          <w:sz w:val="24"/>
          <w:szCs w:val="24"/>
        </w:rPr>
        <w:t>В планируемом периоде ожидается сохранение данного показателя на уровне 0,</w:t>
      </w:r>
      <w:r w:rsidR="001708CE" w:rsidRPr="001708CE">
        <w:rPr>
          <w:rFonts w:ascii="Times New Roman" w:hAnsi="Times New Roman" w:cs="Times New Roman"/>
          <w:bCs/>
          <w:sz w:val="24"/>
          <w:szCs w:val="24"/>
        </w:rPr>
        <w:t>01</w:t>
      </w:r>
      <w:r w:rsidRPr="001708CE">
        <w:rPr>
          <w:rFonts w:ascii="Times New Roman" w:hAnsi="Times New Roman" w:cs="Times New Roman"/>
          <w:bCs/>
          <w:sz w:val="24"/>
          <w:szCs w:val="24"/>
        </w:rPr>
        <w:t>%.</w:t>
      </w:r>
    </w:p>
    <w:p w14:paraId="1A91B65C" w14:textId="0AABAF53" w:rsidR="00BA5A31" w:rsidRPr="008934E4" w:rsidRDefault="00BA5A31" w:rsidP="00BA5A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708CE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Pr="001708CE">
        <w:rPr>
          <w:rFonts w:ascii="Times New Roman" w:hAnsi="Times New Roman" w:cs="Times New Roman"/>
          <w:b/>
          <w:bCs/>
          <w:sz w:val="24"/>
          <w:szCs w:val="24"/>
        </w:rPr>
        <w:t xml:space="preserve"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общеобразовательных учреждений. </w:t>
      </w:r>
      <w:r w:rsidR="001708CE" w:rsidRPr="001708CE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E9523C">
        <w:rPr>
          <w:rFonts w:ascii="Times New Roman" w:hAnsi="Times New Roman" w:cs="Times New Roman"/>
          <w:sz w:val="24"/>
          <w:szCs w:val="24"/>
        </w:rPr>
        <w:t xml:space="preserve">прошедшего 2020 г. </w:t>
      </w:r>
      <w:r w:rsidRPr="001708CE">
        <w:rPr>
          <w:rFonts w:ascii="Times New Roman" w:hAnsi="Times New Roman" w:cs="Times New Roman"/>
          <w:sz w:val="24"/>
          <w:szCs w:val="24"/>
        </w:rPr>
        <w:t xml:space="preserve">ни одно </w:t>
      </w:r>
      <w:r w:rsidRPr="00C579ED"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не имеет зданий, которые находятся в аварийном состоянии или требуют капитального ремонта. </w:t>
      </w:r>
      <w:bookmarkStart w:id="2" w:name="_Hlk38630491"/>
      <w:r w:rsidRPr="00C579ED">
        <w:rPr>
          <w:rFonts w:ascii="Times New Roman" w:hAnsi="Times New Roman" w:cs="Times New Roman"/>
          <w:sz w:val="24"/>
          <w:szCs w:val="24"/>
        </w:rPr>
        <w:t xml:space="preserve">В </w:t>
      </w:r>
      <w:r w:rsidR="00E9523C">
        <w:rPr>
          <w:rFonts w:ascii="Times New Roman" w:hAnsi="Times New Roman" w:cs="Times New Roman"/>
          <w:sz w:val="24"/>
          <w:szCs w:val="24"/>
        </w:rPr>
        <w:t xml:space="preserve">отчетном </w:t>
      </w:r>
      <w:r w:rsidRPr="00C579ED">
        <w:rPr>
          <w:rFonts w:ascii="Times New Roman" w:hAnsi="Times New Roman" w:cs="Times New Roman"/>
          <w:sz w:val="24"/>
          <w:szCs w:val="24"/>
        </w:rPr>
        <w:t>20</w:t>
      </w:r>
      <w:r w:rsidR="001708CE" w:rsidRPr="00C579ED">
        <w:rPr>
          <w:rFonts w:ascii="Times New Roman" w:hAnsi="Times New Roman" w:cs="Times New Roman"/>
          <w:sz w:val="24"/>
          <w:szCs w:val="24"/>
        </w:rPr>
        <w:t xml:space="preserve">20 г. </w:t>
      </w:r>
      <w:r w:rsidRPr="00C579ED">
        <w:rPr>
          <w:rFonts w:ascii="Times New Roman" w:hAnsi="Times New Roman" w:cs="Times New Roman"/>
          <w:sz w:val="24"/>
          <w:szCs w:val="24"/>
        </w:rPr>
        <w:t xml:space="preserve">на ремонтные работы дошкольных образовательных учреждений </w:t>
      </w:r>
      <w:r w:rsidR="001708CE" w:rsidRPr="00C579ED">
        <w:rPr>
          <w:rFonts w:ascii="Times New Roman" w:hAnsi="Times New Roman" w:cs="Times New Roman"/>
          <w:sz w:val="24"/>
          <w:szCs w:val="24"/>
        </w:rPr>
        <w:t xml:space="preserve">в рамках мероприятий по приведению в нормативное состояние объектов общественной инфраструктуры муниципального значения </w:t>
      </w:r>
      <w:r w:rsidRPr="00C579ED">
        <w:rPr>
          <w:rFonts w:ascii="Times New Roman" w:hAnsi="Times New Roman" w:cs="Times New Roman"/>
          <w:sz w:val="24"/>
          <w:szCs w:val="24"/>
        </w:rPr>
        <w:t xml:space="preserve">было выделено </w:t>
      </w:r>
      <w:r w:rsidR="00C579ED" w:rsidRPr="00C579ED">
        <w:rPr>
          <w:rFonts w:ascii="Times New Roman" w:hAnsi="Times New Roman" w:cs="Times New Roman"/>
          <w:sz w:val="24"/>
          <w:szCs w:val="24"/>
        </w:rPr>
        <w:t xml:space="preserve">6871,2 </w:t>
      </w:r>
      <w:proofErr w:type="spellStart"/>
      <w:r w:rsidRPr="00C579ED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C579ED">
        <w:rPr>
          <w:rFonts w:ascii="Times New Roman" w:hAnsi="Times New Roman" w:cs="Times New Roman"/>
          <w:sz w:val="24"/>
          <w:szCs w:val="24"/>
        </w:rPr>
        <w:t>.</w:t>
      </w:r>
      <w:r w:rsidR="00C579ED" w:rsidRPr="00C579ED">
        <w:rPr>
          <w:rFonts w:ascii="Times New Roman" w:hAnsi="Times New Roman" w:cs="Times New Roman"/>
          <w:sz w:val="24"/>
          <w:szCs w:val="24"/>
        </w:rPr>
        <w:t xml:space="preserve">, из них средства бюджета пермского края – 5153,4 </w:t>
      </w:r>
      <w:proofErr w:type="spellStart"/>
      <w:r w:rsidR="00C579ED" w:rsidRPr="00C579ED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C579ED" w:rsidRPr="00C579ED">
        <w:rPr>
          <w:rFonts w:ascii="Times New Roman" w:hAnsi="Times New Roman" w:cs="Times New Roman"/>
          <w:sz w:val="24"/>
          <w:szCs w:val="24"/>
        </w:rPr>
        <w:t xml:space="preserve">., средства местного бюджета – 1717,8 </w:t>
      </w:r>
      <w:proofErr w:type="spellStart"/>
      <w:r w:rsidR="00C579ED" w:rsidRPr="00C579ED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C579ED" w:rsidRPr="00C579ED">
        <w:rPr>
          <w:rFonts w:ascii="Times New Roman" w:hAnsi="Times New Roman" w:cs="Times New Roman"/>
          <w:sz w:val="24"/>
          <w:szCs w:val="24"/>
        </w:rPr>
        <w:t>.</w:t>
      </w:r>
      <w:r w:rsidRPr="00C579ED">
        <w:rPr>
          <w:rFonts w:ascii="Times New Roman" w:hAnsi="Times New Roman" w:cs="Times New Roman"/>
          <w:sz w:val="24"/>
          <w:szCs w:val="24"/>
        </w:rPr>
        <w:t xml:space="preserve"> Указанные финансовые средства были направлены на ремонт периметрального ограждения в 2-х детских садах (МБДОУ «Детский сад № 1</w:t>
      </w:r>
      <w:r w:rsidR="00C579ED" w:rsidRPr="00C579ED">
        <w:rPr>
          <w:rFonts w:ascii="Times New Roman" w:hAnsi="Times New Roman" w:cs="Times New Roman"/>
          <w:sz w:val="24"/>
          <w:szCs w:val="24"/>
        </w:rPr>
        <w:t>5</w:t>
      </w:r>
      <w:r w:rsidRPr="00C579ED">
        <w:rPr>
          <w:rFonts w:ascii="Times New Roman" w:hAnsi="Times New Roman" w:cs="Times New Roman"/>
          <w:sz w:val="24"/>
          <w:szCs w:val="24"/>
        </w:rPr>
        <w:t xml:space="preserve">» и МБДОУ «Детский сад № </w:t>
      </w:r>
      <w:r w:rsidR="00C579ED" w:rsidRPr="00C579ED">
        <w:rPr>
          <w:rFonts w:ascii="Times New Roman" w:hAnsi="Times New Roman" w:cs="Times New Roman"/>
          <w:sz w:val="24"/>
          <w:szCs w:val="24"/>
        </w:rPr>
        <w:t>30</w:t>
      </w:r>
      <w:r w:rsidRPr="00C579ED">
        <w:rPr>
          <w:rFonts w:ascii="Times New Roman" w:hAnsi="Times New Roman" w:cs="Times New Roman"/>
          <w:sz w:val="24"/>
          <w:szCs w:val="24"/>
        </w:rPr>
        <w:t>»), а также на ремонт</w:t>
      </w:r>
      <w:r w:rsidR="00C579ED" w:rsidRPr="00C579ED">
        <w:rPr>
          <w:rFonts w:ascii="Times New Roman" w:hAnsi="Times New Roman" w:cs="Times New Roman"/>
          <w:sz w:val="24"/>
          <w:szCs w:val="24"/>
        </w:rPr>
        <w:t>ы в</w:t>
      </w:r>
      <w:r w:rsidRPr="00C579ED">
        <w:rPr>
          <w:rFonts w:ascii="Times New Roman" w:hAnsi="Times New Roman" w:cs="Times New Roman"/>
          <w:sz w:val="24"/>
          <w:szCs w:val="24"/>
        </w:rPr>
        <w:t xml:space="preserve"> </w:t>
      </w:r>
      <w:r w:rsidR="00C579ED" w:rsidRPr="00C579ED">
        <w:rPr>
          <w:rFonts w:ascii="Times New Roman" w:hAnsi="Times New Roman" w:cs="Times New Roman"/>
          <w:sz w:val="24"/>
          <w:szCs w:val="24"/>
        </w:rPr>
        <w:t xml:space="preserve">3-х </w:t>
      </w:r>
      <w:r w:rsidRPr="00C579ED">
        <w:rPr>
          <w:rFonts w:ascii="Times New Roman" w:hAnsi="Times New Roman" w:cs="Times New Roman"/>
          <w:sz w:val="24"/>
          <w:szCs w:val="24"/>
        </w:rPr>
        <w:t>здани</w:t>
      </w:r>
      <w:r w:rsidR="00C579ED" w:rsidRPr="00C579ED">
        <w:rPr>
          <w:rFonts w:ascii="Times New Roman" w:hAnsi="Times New Roman" w:cs="Times New Roman"/>
          <w:sz w:val="24"/>
          <w:szCs w:val="24"/>
        </w:rPr>
        <w:t xml:space="preserve">ях (МБДОУ «Детский сад № 15», МБДОУ «Детский сад № 16», МБДОУ «Детский сад № 30») и ремонт кровли в </w:t>
      </w:r>
      <w:r w:rsidRPr="00C579ED">
        <w:rPr>
          <w:rFonts w:ascii="Times New Roman" w:hAnsi="Times New Roman" w:cs="Times New Roman"/>
          <w:sz w:val="24"/>
          <w:szCs w:val="24"/>
        </w:rPr>
        <w:t xml:space="preserve">МБДОУ «Детский сад № </w:t>
      </w:r>
      <w:r w:rsidR="00C579ED" w:rsidRPr="00C579ED">
        <w:rPr>
          <w:rFonts w:ascii="Times New Roman" w:hAnsi="Times New Roman" w:cs="Times New Roman"/>
          <w:sz w:val="24"/>
          <w:szCs w:val="24"/>
        </w:rPr>
        <w:t>23</w:t>
      </w:r>
      <w:r w:rsidRPr="00C579ED">
        <w:rPr>
          <w:rFonts w:ascii="Times New Roman" w:hAnsi="Times New Roman" w:cs="Times New Roman"/>
          <w:sz w:val="24"/>
          <w:szCs w:val="24"/>
        </w:rPr>
        <w:t>».</w:t>
      </w:r>
    </w:p>
    <w:bookmarkEnd w:id="2"/>
    <w:p w14:paraId="6853B8FD" w14:textId="77777777" w:rsidR="000C74EF" w:rsidRPr="00BA5A31" w:rsidRDefault="000C74EF" w:rsidP="00BA5A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164593" w14:textId="77777777" w:rsidR="00BA5A31" w:rsidRPr="00BA5A31" w:rsidRDefault="00BA5A31" w:rsidP="00BA5A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5A31">
        <w:rPr>
          <w:rFonts w:ascii="Times New Roman" w:hAnsi="Times New Roman" w:cs="Times New Roman"/>
          <w:b/>
          <w:bCs/>
          <w:sz w:val="24"/>
          <w:szCs w:val="24"/>
        </w:rPr>
        <w:t>Общее и дополнительное образование</w:t>
      </w:r>
    </w:p>
    <w:p w14:paraId="4077E235" w14:textId="77777777" w:rsidR="00BA5A31" w:rsidRPr="00BA5A31" w:rsidRDefault="00BA5A31" w:rsidP="00BA5A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2DE1DF" w14:textId="5539F32C" w:rsidR="00BA5A31" w:rsidRPr="00BA5A31" w:rsidRDefault="00BA5A31" w:rsidP="00BA5A3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3" w:name="_Hlk38630437"/>
      <w:r w:rsidRPr="00BA5A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Система общего и дополнительного образования Александровского муниципального округа на </w:t>
      </w:r>
      <w:r w:rsidR="00144696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BA5A31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1446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.01.2021 г. </w:t>
      </w:r>
      <w:r w:rsidRPr="00BA5A31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представлена 8 учреждениями:</w:t>
      </w:r>
    </w:p>
    <w:p w14:paraId="453F00F4" w14:textId="26B03ACA" w:rsidR="00BA5A31" w:rsidRPr="00BA5A31" w:rsidRDefault="00BA5A31" w:rsidP="00BA5A3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5A3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- 6 школ, из них 4 средних, 1 основная, 1 специальная школа-интернат для обучающихся воспитанников с ограниченными возможностями здоровья; всего в школах 3</w:t>
      </w:r>
      <w:r w:rsidR="00144696">
        <w:rPr>
          <w:rFonts w:ascii="Times New Roman" w:hAnsi="Times New Roman" w:cs="Times New Roman"/>
          <w:sz w:val="24"/>
          <w:szCs w:val="24"/>
          <w:shd w:val="clear" w:color="auto" w:fill="FFFFFF"/>
        </w:rPr>
        <w:t>151</w:t>
      </w:r>
      <w:r w:rsidRPr="00BA5A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обучающи</w:t>
      </w:r>
      <w:r w:rsidR="00144696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Pr="00BA5A31">
        <w:rPr>
          <w:rFonts w:ascii="Times New Roman" w:hAnsi="Times New Roman" w:cs="Times New Roman"/>
          <w:sz w:val="24"/>
          <w:szCs w:val="24"/>
          <w:shd w:val="clear" w:color="auto" w:fill="FFFFFF"/>
        </w:rPr>
        <w:t>ся;</w:t>
      </w:r>
    </w:p>
    <w:p w14:paraId="1D145B6C" w14:textId="3C33B7DA" w:rsidR="00BA5A31" w:rsidRPr="00C579ED" w:rsidRDefault="00BA5A31" w:rsidP="00BA5A3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5A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- 2 </w:t>
      </w:r>
      <w:r w:rsidRPr="00C579ED">
        <w:rPr>
          <w:rFonts w:ascii="Times New Roman" w:hAnsi="Times New Roman" w:cs="Times New Roman"/>
          <w:sz w:val="24"/>
          <w:szCs w:val="24"/>
          <w:shd w:val="clear" w:color="auto" w:fill="FFFFFF"/>
        </w:rPr>
        <w:t>учреждений дополнительного образования детей (МБУДО «ДЮЦ «Горизонт» и МБУДО «ДШИ»), где обучаются 1</w:t>
      </w:r>
      <w:r w:rsidR="00144696" w:rsidRPr="00C579ED">
        <w:rPr>
          <w:rFonts w:ascii="Times New Roman" w:hAnsi="Times New Roman" w:cs="Times New Roman"/>
          <w:sz w:val="24"/>
          <w:szCs w:val="24"/>
          <w:shd w:val="clear" w:color="auto" w:fill="FFFFFF"/>
        </w:rPr>
        <w:t>358</w:t>
      </w:r>
      <w:r w:rsidRPr="00C579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чел.</w:t>
      </w:r>
    </w:p>
    <w:bookmarkEnd w:id="3"/>
    <w:p w14:paraId="3103FC5A" w14:textId="51279937" w:rsidR="00BA5A31" w:rsidRPr="00685F27" w:rsidRDefault="00BA5A31" w:rsidP="00BA5A3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9ED">
        <w:rPr>
          <w:rFonts w:ascii="Times New Roman" w:hAnsi="Times New Roman" w:cs="Times New Roman"/>
          <w:b/>
          <w:bCs/>
          <w:sz w:val="24"/>
          <w:szCs w:val="24"/>
        </w:rPr>
        <w:t xml:space="preserve">13. Доля выпускников муниципальных общеобразовательных учреждений, не получивших </w:t>
      </w:r>
      <w:r w:rsidRPr="00685F27">
        <w:rPr>
          <w:rFonts w:ascii="Times New Roman" w:hAnsi="Times New Roman" w:cs="Times New Roman"/>
          <w:b/>
          <w:bCs/>
          <w:sz w:val="24"/>
          <w:szCs w:val="24"/>
        </w:rPr>
        <w:t xml:space="preserve">аттестат о среднем (полном) образовании, в общей численности выпускников муниципальных общеобразовательных учреждений. </w:t>
      </w:r>
      <w:bookmarkStart w:id="4" w:name="_Hlk38630524"/>
      <w:r w:rsidR="00C579ED" w:rsidRPr="00685F27">
        <w:rPr>
          <w:rFonts w:ascii="Times New Roman" w:hAnsi="Times New Roman" w:cs="Times New Roman"/>
          <w:sz w:val="24"/>
          <w:szCs w:val="24"/>
        </w:rPr>
        <w:t>В 2020 г. все выпускники школ были успешно аттестованы.</w:t>
      </w:r>
      <w:r w:rsidR="00685F27">
        <w:rPr>
          <w:rFonts w:ascii="Times New Roman" w:hAnsi="Times New Roman" w:cs="Times New Roman"/>
          <w:sz w:val="24"/>
          <w:szCs w:val="24"/>
        </w:rPr>
        <w:t xml:space="preserve"> </w:t>
      </w:r>
      <w:r w:rsidR="00685F27" w:rsidRPr="00685F27">
        <w:rPr>
          <w:rFonts w:ascii="Times New Roman" w:eastAsia="Calibri" w:hAnsi="Times New Roman"/>
          <w:sz w:val="24"/>
          <w:szCs w:val="24"/>
        </w:rPr>
        <w:t>В связи с введением повышенной готовности на территории Пермского края Указом Губернатора Пермского края от 19</w:t>
      </w:r>
      <w:r w:rsidR="00685F27">
        <w:rPr>
          <w:rFonts w:ascii="Times New Roman" w:eastAsia="Calibri" w:hAnsi="Times New Roman"/>
          <w:sz w:val="24"/>
          <w:szCs w:val="24"/>
        </w:rPr>
        <w:t xml:space="preserve">.03.2020 </w:t>
      </w:r>
      <w:r w:rsidR="00685F27" w:rsidRPr="00685F27">
        <w:rPr>
          <w:rFonts w:ascii="Times New Roman" w:eastAsia="Calibri" w:hAnsi="Times New Roman"/>
          <w:sz w:val="24"/>
          <w:szCs w:val="24"/>
        </w:rPr>
        <w:t xml:space="preserve">№ 18 </w:t>
      </w:r>
      <w:r w:rsidR="00685F27" w:rsidRPr="00685F27">
        <w:rPr>
          <w:rFonts w:ascii="Times New Roman" w:eastAsia="Calibri" w:hAnsi="Times New Roman"/>
          <w:sz w:val="24"/>
          <w:szCs w:val="24"/>
        </w:rPr>
        <w:br/>
        <w:t xml:space="preserve">«О мероприятиях, реализуемых в связи с угрозой распространения новой </w:t>
      </w:r>
      <w:proofErr w:type="spellStart"/>
      <w:r w:rsidR="00685F27" w:rsidRPr="00685F27">
        <w:rPr>
          <w:rFonts w:ascii="Times New Roman" w:eastAsia="Calibri" w:hAnsi="Times New Roman"/>
          <w:sz w:val="24"/>
          <w:szCs w:val="24"/>
        </w:rPr>
        <w:t>коронавирусной</w:t>
      </w:r>
      <w:proofErr w:type="spellEnd"/>
      <w:r w:rsidR="00685F27" w:rsidRPr="00685F27">
        <w:rPr>
          <w:rFonts w:ascii="Times New Roman" w:eastAsia="Calibri" w:hAnsi="Times New Roman"/>
          <w:sz w:val="24"/>
          <w:szCs w:val="24"/>
        </w:rPr>
        <w:t xml:space="preserve"> инфекции </w:t>
      </w:r>
      <w:r w:rsidR="00685F27" w:rsidRPr="00685F27">
        <w:rPr>
          <w:rFonts w:ascii="Times New Roman" w:eastAsia="Calibri" w:hAnsi="Times New Roman"/>
          <w:sz w:val="24"/>
          <w:szCs w:val="24"/>
          <w:lang w:val="en-US"/>
        </w:rPr>
        <w:t>COVID</w:t>
      </w:r>
      <w:r w:rsidR="00685F27" w:rsidRPr="00685F27">
        <w:rPr>
          <w:rFonts w:ascii="Times New Roman" w:eastAsia="Calibri" w:hAnsi="Times New Roman"/>
          <w:sz w:val="24"/>
          <w:szCs w:val="24"/>
        </w:rPr>
        <w:t>-2019» и запрещением проведения массовых мероприятий и внесением изменений в Порядок проведения итоговой государственной аттестации для обучающих по основным общем программам и программам среднего общего образования, 296 выпускников 9 классов, успешно освоившие программу получили аттестаты</w:t>
      </w:r>
      <w:r w:rsidR="00685F27">
        <w:rPr>
          <w:rFonts w:ascii="Times New Roman" w:eastAsia="Calibri" w:hAnsi="Times New Roman"/>
          <w:sz w:val="24"/>
          <w:szCs w:val="24"/>
        </w:rPr>
        <w:t xml:space="preserve">. </w:t>
      </w:r>
      <w:r w:rsidR="00685F27" w:rsidRPr="00685F27">
        <w:rPr>
          <w:rFonts w:ascii="Times New Roman" w:eastAsia="Calibri" w:hAnsi="Times New Roman"/>
          <w:sz w:val="24"/>
          <w:szCs w:val="24"/>
        </w:rPr>
        <w:t>Из 138 выпускников</w:t>
      </w:r>
      <w:r w:rsidR="00685F27">
        <w:rPr>
          <w:rFonts w:ascii="Times New Roman" w:eastAsia="Calibri" w:hAnsi="Times New Roman"/>
          <w:sz w:val="24"/>
          <w:szCs w:val="24"/>
        </w:rPr>
        <w:t xml:space="preserve"> одиннадцатых </w:t>
      </w:r>
      <w:r w:rsidR="00685F27" w:rsidRPr="00685F27">
        <w:rPr>
          <w:rFonts w:ascii="Times New Roman" w:eastAsia="Calibri" w:hAnsi="Times New Roman"/>
          <w:sz w:val="24"/>
          <w:szCs w:val="24"/>
        </w:rPr>
        <w:t>классов 18 чел</w:t>
      </w:r>
      <w:r w:rsidR="00685F27">
        <w:rPr>
          <w:rFonts w:ascii="Times New Roman" w:eastAsia="Calibri" w:hAnsi="Times New Roman"/>
          <w:sz w:val="24"/>
          <w:szCs w:val="24"/>
        </w:rPr>
        <w:t>.</w:t>
      </w:r>
      <w:r w:rsidR="00685F27" w:rsidRPr="00685F27">
        <w:rPr>
          <w:rFonts w:ascii="Times New Roman" w:eastAsia="Calibri" w:hAnsi="Times New Roman"/>
          <w:sz w:val="24"/>
          <w:szCs w:val="24"/>
        </w:rPr>
        <w:t xml:space="preserve"> получили аттестат без сдачи ГИА, 118 чел</w:t>
      </w:r>
      <w:r w:rsidR="00685F27">
        <w:rPr>
          <w:rFonts w:ascii="Times New Roman" w:eastAsia="Calibri" w:hAnsi="Times New Roman"/>
          <w:sz w:val="24"/>
          <w:szCs w:val="24"/>
        </w:rPr>
        <w:t xml:space="preserve">. </w:t>
      </w:r>
      <w:r w:rsidR="00685F27" w:rsidRPr="00685F27">
        <w:rPr>
          <w:rFonts w:ascii="Times New Roman" w:eastAsia="Calibri" w:hAnsi="Times New Roman"/>
          <w:sz w:val="24"/>
          <w:szCs w:val="24"/>
        </w:rPr>
        <w:t>сдавали экзамены по предметам по выбору для поступления в высшие учебные заведения.</w:t>
      </w:r>
      <w:r w:rsidR="00685F27">
        <w:rPr>
          <w:rFonts w:ascii="Times New Roman" w:eastAsia="Calibri" w:hAnsi="Times New Roman"/>
          <w:sz w:val="24"/>
          <w:szCs w:val="24"/>
        </w:rPr>
        <w:t xml:space="preserve"> </w:t>
      </w:r>
      <w:r w:rsidR="00C579ED" w:rsidRPr="00685F27">
        <w:rPr>
          <w:rFonts w:ascii="Times New Roman" w:hAnsi="Times New Roman" w:cs="Times New Roman"/>
          <w:sz w:val="24"/>
          <w:szCs w:val="24"/>
        </w:rPr>
        <w:t xml:space="preserve">В 2021-2023 гг. </w:t>
      </w:r>
      <w:r w:rsidRPr="00685F27">
        <w:rPr>
          <w:rFonts w:ascii="Times New Roman" w:hAnsi="Times New Roman" w:cs="Times New Roman"/>
          <w:sz w:val="24"/>
          <w:szCs w:val="24"/>
        </w:rPr>
        <w:t xml:space="preserve">ожидается </w:t>
      </w:r>
      <w:r w:rsidR="00C579ED" w:rsidRPr="00685F27">
        <w:rPr>
          <w:rFonts w:ascii="Times New Roman" w:hAnsi="Times New Roman" w:cs="Times New Roman"/>
          <w:sz w:val="24"/>
          <w:szCs w:val="24"/>
        </w:rPr>
        <w:t>сохранение достигнутого результата.</w:t>
      </w:r>
    </w:p>
    <w:bookmarkEnd w:id="4"/>
    <w:p w14:paraId="00F4D26E" w14:textId="219695D9" w:rsidR="00BA5A31" w:rsidRPr="00BA5A31" w:rsidRDefault="00BA5A31" w:rsidP="00BA5A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685F27">
        <w:rPr>
          <w:rFonts w:ascii="Times New Roman" w:hAnsi="Times New Roman" w:cs="Times New Roman"/>
          <w:b/>
          <w:bCs/>
          <w:sz w:val="24"/>
          <w:szCs w:val="24"/>
        </w:rPr>
        <w:t xml:space="preserve">14. 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учреждений. </w:t>
      </w:r>
      <w:r w:rsidRPr="00685F27">
        <w:rPr>
          <w:rFonts w:ascii="Times New Roman" w:hAnsi="Times New Roman" w:cs="Times New Roman"/>
          <w:sz w:val="24"/>
          <w:szCs w:val="24"/>
        </w:rPr>
        <w:t xml:space="preserve">Значение показателя за отчетный период составило 100%. </w:t>
      </w:r>
      <w:bookmarkStart w:id="5" w:name="_Hlk38630537"/>
      <w:r w:rsidRPr="00685F27">
        <w:rPr>
          <w:rFonts w:ascii="Times New Roman" w:hAnsi="Times New Roman" w:cs="Times New Roman"/>
          <w:sz w:val="24"/>
          <w:szCs w:val="24"/>
        </w:rPr>
        <w:t>Все образовательные учреждения соответствуют современным требованиям. В школах созданы локальные сети, работает Интернет, используются электронные формы учебников, на уроках используются информационные</w:t>
      </w:r>
      <w:r w:rsidRPr="00BA5A31">
        <w:rPr>
          <w:rFonts w:ascii="Times New Roman" w:hAnsi="Times New Roman" w:cs="Times New Roman"/>
          <w:sz w:val="24"/>
          <w:szCs w:val="24"/>
        </w:rPr>
        <w:t xml:space="preserve"> технологии, применяются дистанционные формы обучения. Спортивные площадки школ задействованы на 100% в урочное и неурочное время. </w:t>
      </w:r>
      <w:r w:rsidRPr="00BA5A31">
        <w:rPr>
          <w:rFonts w:ascii="Times New Roman" w:hAnsi="Times New Roman" w:cs="Times New Roman"/>
          <w:color w:val="000000"/>
          <w:sz w:val="24"/>
          <w:szCs w:val="24"/>
        </w:rPr>
        <w:t xml:space="preserve">Продолжается реализация краевого проекта </w:t>
      </w:r>
      <w:r w:rsidRPr="00BA5A31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 xml:space="preserve">«Электронная библиотека». </w:t>
      </w:r>
    </w:p>
    <w:bookmarkEnd w:id="5"/>
    <w:p w14:paraId="4B396F3F" w14:textId="7771AADC" w:rsidR="00BA5A31" w:rsidRPr="00FC7EE6" w:rsidRDefault="00BA5A31" w:rsidP="00BA5A3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5A31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 xml:space="preserve">15. </w:t>
      </w:r>
      <w:r w:rsidRPr="00BA5A31">
        <w:rPr>
          <w:rFonts w:ascii="Times New Roman" w:hAnsi="Times New Roman" w:cs="Times New Roman"/>
          <w:b/>
          <w:bCs/>
          <w:sz w:val="24"/>
          <w:szCs w:val="24"/>
        </w:rPr>
        <w:t xml:space="preserve"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учреждений. </w:t>
      </w:r>
      <w:r w:rsidRPr="00BA5A31">
        <w:rPr>
          <w:rFonts w:ascii="Times New Roman" w:hAnsi="Times New Roman" w:cs="Times New Roman"/>
          <w:sz w:val="24"/>
          <w:szCs w:val="24"/>
        </w:rPr>
        <w:t xml:space="preserve">Здания школ, находящихся в аварийном состоянии, отсутствуют. </w:t>
      </w:r>
      <w:bookmarkStart w:id="6" w:name="_Hlk38630555"/>
      <w:r w:rsidRPr="00BA5A31">
        <w:rPr>
          <w:rFonts w:ascii="Times New Roman" w:hAnsi="Times New Roman" w:cs="Times New Roman"/>
          <w:sz w:val="24"/>
          <w:szCs w:val="24"/>
        </w:rPr>
        <w:t>В 20</w:t>
      </w:r>
      <w:r w:rsidR="00C579ED">
        <w:rPr>
          <w:rFonts w:ascii="Times New Roman" w:hAnsi="Times New Roman" w:cs="Times New Roman"/>
          <w:sz w:val="24"/>
          <w:szCs w:val="24"/>
        </w:rPr>
        <w:t>20</w:t>
      </w:r>
      <w:r w:rsidRPr="00BA5A31">
        <w:rPr>
          <w:rFonts w:ascii="Times New Roman" w:hAnsi="Times New Roman" w:cs="Times New Roman"/>
          <w:sz w:val="24"/>
          <w:szCs w:val="24"/>
        </w:rPr>
        <w:t xml:space="preserve"> г.</w:t>
      </w:r>
      <w:r w:rsidR="00C579ED">
        <w:rPr>
          <w:rFonts w:ascii="Times New Roman" w:hAnsi="Times New Roman" w:cs="Times New Roman"/>
          <w:sz w:val="24"/>
          <w:szCs w:val="24"/>
        </w:rPr>
        <w:t xml:space="preserve"> была </w:t>
      </w:r>
      <w:r w:rsidRPr="00BA5A31">
        <w:rPr>
          <w:rFonts w:ascii="Times New Roman" w:hAnsi="Times New Roman" w:cs="Times New Roman"/>
          <w:sz w:val="24"/>
          <w:szCs w:val="24"/>
        </w:rPr>
        <w:t>про</w:t>
      </w:r>
      <w:r w:rsidR="00C579ED">
        <w:rPr>
          <w:rFonts w:ascii="Times New Roman" w:hAnsi="Times New Roman" w:cs="Times New Roman"/>
          <w:sz w:val="24"/>
          <w:szCs w:val="24"/>
        </w:rPr>
        <w:t xml:space="preserve">должена </w:t>
      </w:r>
      <w:r w:rsidRPr="00BA5A31">
        <w:rPr>
          <w:rFonts w:ascii="Times New Roman" w:hAnsi="Times New Roman" w:cs="Times New Roman"/>
          <w:sz w:val="24"/>
          <w:szCs w:val="24"/>
        </w:rPr>
        <w:t>работа</w:t>
      </w:r>
      <w:r w:rsidR="000A62D1">
        <w:rPr>
          <w:rFonts w:ascii="Times New Roman" w:hAnsi="Times New Roman" w:cs="Times New Roman"/>
          <w:sz w:val="24"/>
          <w:szCs w:val="24"/>
        </w:rPr>
        <w:t xml:space="preserve"> по </w:t>
      </w:r>
      <w:r w:rsidRPr="00BA5A31">
        <w:rPr>
          <w:rFonts w:ascii="Times New Roman" w:hAnsi="Times New Roman" w:cs="Times New Roman"/>
          <w:sz w:val="24"/>
          <w:szCs w:val="24"/>
        </w:rPr>
        <w:t>приведени</w:t>
      </w:r>
      <w:r w:rsidR="000A62D1">
        <w:rPr>
          <w:rFonts w:ascii="Times New Roman" w:hAnsi="Times New Roman" w:cs="Times New Roman"/>
          <w:sz w:val="24"/>
          <w:szCs w:val="24"/>
        </w:rPr>
        <w:t>ю</w:t>
      </w:r>
      <w:r w:rsidRPr="00BA5A31">
        <w:rPr>
          <w:rFonts w:ascii="Times New Roman" w:hAnsi="Times New Roman" w:cs="Times New Roman"/>
          <w:sz w:val="24"/>
          <w:szCs w:val="24"/>
        </w:rPr>
        <w:t xml:space="preserve"> в нормативное состояние объектов общественной инфраструктуры муниципального значения. В данном случае речь идет о ремонтных работах в учреждениях общего и дополнительного образования, которые финансировались </w:t>
      </w:r>
      <w:r w:rsidR="000A62D1">
        <w:rPr>
          <w:rFonts w:ascii="Times New Roman" w:hAnsi="Times New Roman" w:cs="Times New Roman"/>
          <w:sz w:val="24"/>
          <w:szCs w:val="24"/>
        </w:rPr>
        <w:t xml:space="preserve">за счет </w:t>
      </w:r>
      <w:r w:rsidRPr="00BA5A31">
        <w:rPr>
          <w:rFonts w:ascii="Times New Roman" w:hAnsi="Times New Roman" w:cs="Times New Roman"/>
          <w:sz w:val="24"/>
          <w:szCs w:val="24"/>
        </w:rPr>
        <w:t>средств бюджета Пермского края</w:t>
      </w:r>
      <w:r w:rsidR="000A62D1">
        <w:rPr>
          <w:rFonts w:ascii="Times New Roman" w:hAnsi="Times New Roman" w:cs="Times New Roman"/>
          <w:sz w:val="24"/>
          <w:szCs w:val="24"/>
        </w:rPr>
        <w:t xml:space="preserve"> (4877,1 </w:t>
      </w:r>
      <w:proofErr w:type="spellStart"/>
      <w:r w:rsidR="000A62D1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0A62D1">
        <w:rPr>
          <w:rFonts w:ascii="Times New Roman" w:hAnsi="Times New Roman" w:cs="Times New Roman"/>
          <w:sz w:val="24"/>
          <w:szCs w:val="24"/>
        </w:rPr>
        <w:t xml:space="preserve">.) и </w:t>
      </w:r>
      <w:r w:rsidRPr="00BA5A31">
        <w:rPr>
          <w:rFonts w:ascii="Times New Roman" w:hAnsi="Times New Roman" w:cs="Times New Roman"/>
          <w:sz w:val="24"/>
          <w:szCs w:val="24"/>
        </w:rPr>
        <w:t>местного бюджета</w:t>
      </w:r>
      <w:r w:rsidR="000A62D1">
        <w:rPr>
          <w:rFonts w:ascii="Times New Roman" w:hAnsi="Times New Roman" w:cs="Times New Roman"/>
          <w:sz w:val="24"/>
          <w:szCs w:val="24"/>
        </w:rPr>
        <w:t xml:space="preserve"> (1625,7 </w:t>
      </w:r>
      <w:proofErr w:type="spellStart"/>
      <w:r w:rsidR="000A62D1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0A62D1">
        <w:rPr>
          <w:rFonts w:ascii="Times New Roman" w:hAnsi="Times New Roman" w:cs="Times New Roman"/>
          <w:sz w:val="24"/>
          <w:szCs w:val="24"/>
        </w:rPr>
        <w:t>.)</w:t>
      </w:r>
      <w:r w:rsidRPr="00BA5A31">
        <w:rPr>
          <w:rFonts w:ascii="Times New Roman" w:hAnsi="Times New Roman" w:cs="Times New Roman"/>
          <w:sz w:val="24"/>
          <w:szCs w:val="24"/>
        </w:rPr>
        <w:t>. О</w:t>
      </w:r>
      <w:r w:rsidR="000A62D1">
        <w:rPr>
          <w:rFonts w:ascii="Times New Roman" w:hAnsi="Times New Roman" w:cs="Times New Roman"/>
          <w:sz w:val="24"/>
          <w:szCs w:val="24"/>
        </w:rPr>
        <w:t>бщий о</w:t>
      </w:r>
      <w:r w:rsidRPr="00BA5A31">
        <w:rPr>
          <w:rFonts w:ascii="Times New Roman" w:hAnsi="Times New Roman" w:cs="Times New Roman"/>
          <w:sz w:val="24"/>
          <w:szCs w:val="24"/>
        </w:rPr>
        <w:t xml:space="preserve">бъем привлеченных на эти цели финансовых средств составил </w:t>
      </w:r>
      <w:r w:rsidR="000A62D1">
        <w:rPr>
          <w:rFonts w:ascii="Times New Roman" w:hAnsi="Times New Roman" w:cs="Times New Roman"/>
          <w:sz w:val="24"/>
          <w:szCs w:val="24"/>
        </w:rPr>
        <w:t>6502,8</w:t>
      </w:r>
      <w:r w:rsidRPr="00BA5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A31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BA5A31">
        <w:rPr>
          <w:rFonts w:ascii="Times New Roman" w:hAnsi="Times New Roman" w:cs="Times New Roman"/>
          <w:sz w:val="24"/>
          <w:szCs w:val="24"/>
        </w:rPr>
        <w:t>., которые направлены:</w:t>
      </w:r>
      <w:r w:rsidR="005D29B6">
        <w:rPr>
          <w:rFonts w:ascii="Times New Roman" w:hAnsi="Times New Roman" w:cs="Times New Roman"/>
          <w:sz w:val="24"/>
          <w:szCs w:val="24"/>
        </w:rPr>
        <w:t xml:space="preserve"> </w:t>
      </w:r>
      <w:r w:rsidR="000A62D1" w:rsidRPr="00BA5A31">
        <w:rPr>
          <w:rFonts w:ascii="Times New Roman" w:hAnsi="Times New Roman" w:cs="Times New Roman"/>
          <w:sz w:val="24"/>
          <w:szCs w:val="24"/>
        </w:rPr>
        <w:t>в МБОУ «</w:t>
      </w:r>
      <w:r w:rsidR="000A62D1">
        <w:rPr>
          <w:rFonts w:ascii="Times New Roman" w:hAnsi="Times New Roman" w:cs="Times New Roman"/>
          <w:sz w:val="24"/>
          <w:szCs w:val="24"/>
        </w:rPr>
        <w:t>Б</w:t>
      </w:r>
      <w:r w:rsidR="000A62D1" w:rsidRPr="00BA5A31">
        <w:rPr>
          <w:rFonts w:ascii="Times New Roman" w:hAnsi="Times New Roman" w:cs="Times New Roman"/>
          <w:sz w:val="24"/>
          <w:szCs w:val="24"/>
        </w:rPr>
        <w:t xml:space="preserve">СОШ № </w:t>
      </w:r>
      <w:r w:rsidR="000A62D1">
        <w:rPr>
          <w:rFonts w:ascii="Times New Roman" w:hAnsi="Times New Roman" w:cs="Times New Roman"/>
          <w:sz w:val="24"/>
          <w:szCs w:val="24"/>
        </w:rPr>
        <w:t>1</w:t>
      </w:r>
      <w:r w:rsidR="000A62D1" w:rsidRPr="00BA5A31">
        <w:rPr>
          <w:rFonts w:ascii="Times New Roman" w:hAnsi="Times New Roman" w:cs="Times New Roman"/>
          <w:sz w:val="24"/>
          <w:szCs w:val="24"/>
        </w:rPr>
        <w:t xml:space="preserve">» - </w:t>
      </w:r>
      <w:r w:rsidR="000A62D1">
        <w:rPr>
          <w:rFonts w:ascii="Times New Roman" w:hAnsi="Times New Roman" w:cs="Times New Roman"/>
          <w:sz w:val="24"/>
          <w:szCs w:val="24"/>
        </w:rPr>
        <w:t>на</w:t>
      </w:r>
      <w:r w:rsidR="000A62D1" w:rsidRPr="00BA5A31">
        <w:rPr>
          <w:rFonts w:ascii="Times New Roman" w:hAnsi="Times New Roman" w:cs="Times New Roman"/>
          <w:sz w:val="24"/>
          <w:szCs w:val="24"/>
        </w:rPr>
        <w:t xml:space="preserve"> ремонт</w:t>
      </w:r>
      <w:r w:rsidR="000A62D1">
        <w:rPr>
          <w:rFonts w:ascii="Times New Roman" w:hAnsi="Times New Roman" w:cs="Times New Roman"/>
          <w:sz w:val="24"/>
          <w:szCs w:val="24"/>
        </w:rPr>
        <w:t>ные</w:t>
      </w:r>
      <w:r w:rsidR="005D29B6">
        <w:rPr>
          <w:rFonts w:ascii="Times New Roman" w:hAnsi="Times New Roman" w:cs="Times New Roman"/>
          <w:sz w:val="24"/>
          <w:szCs w:val="24"/>
        </w:rPr>
        <w:t xml:space="preserve"> работы внутри здания школы; в </w:t>
      </w:r>
      <w:r w:rsidR="000A62D1" w:rsidRPr="00BA5A31">
        <w:rPr>
          <w:rFonts w:ascii="Times New Roman" w:hAnsi="Times New Roman" w:cs="Times New Roman"/>
          <w:sz w:val="24"/>
          <w:szCs w:val="24"/>
        </w:rPr>
        <w:t xml:space="preserve">МБОУ «СОШ № 6» - на ремонт </w:t>
      </w:r>
      <w:r w:rsidR="000A62D1">
        <w:rPr>
          <w:rFonts w:ascii="Times New Roman" w:hAnsi="Times New Roman" w:cs="Times New Roman"/>
          <w:sz w:val="24"/>
          <w:szCs w:val="24"/>
        </w:rPr>
        <w:t>кровли</w:t>
      </w:r>
      <w:r w:rsidR="005D29B6">
        <w:rPr>
          <w:rFonts w:ascii="Times New Roman" w:hAnsi="Times New Roman" w:cs="Times New Roman"/>
          <w:sz w:val="24"/>
          <w:szCs w:val="24"/>
        </w:rPr>
        <w:t xml:space="preserve">; </w:t>
      </w:r>
      <w:r w:rsidR="005D29B6" w:rsidRPr="00BA5A31">
        <w:rPr>
          <w:rFonts w:ascii="Times New Roman" w:hAnsi="Times New Roman" w:cs="Times New Roman"/>
          <w:sz w:val="24"/>
          <w:szCs w:val="24"/>
        </w:rPr>
        <w:t>в МБОУ «ООШ № 8»</w:t>
      </w:r>
      <w:r w:rsidR="005D29B6">
        <w:rPr>
          <w:rFonts w:ascii="Times New Roman" w:hAnsi="Times New Roman" w:cs="Times New Roman"/>
          <w:sz w:val="24"/>
          <w:szCs w:val="24"/>
        </w:rPr>
        <w:t xml:space="preserve"> - на ремонт спортивного зала (в </w:t>
      </w:r>
      <w:proofErr w:type="spellStart"/>
      <w:r w:rsidR="005D29B6">
        <w:rPr>
          <w:rFonts w:ascii="Times New Roman" w:hAnsi="Times New Roman" w:cs="Times New Roman"/>
          <w:sz w:val="24"/>
          <w:szCs w:val="24"/>
        </w:rPr>
        <w:t>п.Карьер</w:t>
      </w:r>
      <w:proofErr w:type="spellEnd"/>
      <w:r w:rsidR="005D29B6">
        <w:rPr>
          <w:rFonts w:ascii="Times New Roman" w:hAnsi="Times New Roman" w:cs="Times New Roman"/>
          <w:sz w:val="24"/>
          <w:szCs w:val="24"/>
        </w:rPr>
        <w:t xml:space="preserve">-Известняк); в </w:t>
      </w:r>
      <w:r w:rsidR="000A62D1" w:rsidRPr="00BA5A31">
        <w:rPr>
          <w:rFonts w:ascii="Times New Roman" w:hAnsi="Times New Roman" w:cs="Times New Roman"/>
          <w:sz w:val="24"/>
          <w:szCs w:val="24"/>
        </w:rPr>
        <w:t>МБУ ДО «Д</w:t>
      </w:r>
      <w:r w:rsidR="000A62D1">
        <w:rPr>
          <w:rFonts w:ascii="Times New Roman" w:hAnsi="Times New Roman" w:cs="Times New Roman"/>
          <w:sz w:val="24"/>
          <w:szCs w:val="24"/>
        </w:rPr>
        <w:t xml:space="preserve">ЮЦ «Горизонт» </w:t>
      </w:r>
      <w:r w:rsidR="005D29B6">
        <w:rPr>
          <w:rFonts w:ascii="Times New Roman" w:hAnsi="Times New Roman" w:cs="Times New Roman"/>
          <w:sz w:val="24"/>
          <w:szCs w:val="24"/>
        </w:rPr>
        <w:t xml:space="preserve">- на </w:t>
      </w:r>
      <w:r w:rsidR="000A62D1">
        <w:rPr>
          <w:rFonts w:ascii="Times New Roman" w:hAnsi="Times New Roman" w:cs="Times New Roman"/>
          <w:sz w:val="24"/>
          <w:szCs w:val="24"/>
        </w:rPr>
        <w:t>ремонт фасада и периметрального ограждения</w:t>
      </w:r>
      <w:r w:rsidR="005D29B6">
        <w:rPr>
          <w:rFonts w:ascii="Times New Roman" w:hAnsi="Times New Roman" w:cs="Times New Roman"/>
          <w:sz w:val="24"/>
          <w:szCs w:val="24"/>
        </w:rPr>
        <w:t xml:space="preserve">; в </w:t>
      </w:r>
      <w:r w:rsidR="005D29B6" w:rsidRPr="00BA5A31">
        <w:rPr>
          <w:rFonts w:ascii="Times New Roman" w:hAnsi="Times New Roman" w:cs="Times New Roman"/>
          <w:sz w:val="24"/>
          <w:szCs w:val="24"/>
        </w:rPr>
        <w:t>МБУ ДО «ДШИ»</w:t>
      </w:r>
      <w:r w:rsidR="005D29B6">
        <w:rPr>
          <w:rFonts w:ascii="Times New Roman" w:hAnsi="Times New Roman" w:cs="Times New Roman"/>
          <w:sz w:val="24"/>
          <w:szCs w:val="24"/>
        </w:rPr>
        <w:t xml:space="preserve"> - на устройство ограждения кровли и </w:t>
      </w:r>
      <w:proofErr w:type="spellStart"/>
      <w:r w:rsidR="005D29B6">
        <w:rPr>
          <w:rFonts w:ascii="Times New Roman" w:hAnsi="Times New Roman" w:cs="Times New Roman"/>
          <w:sz w:val="24"/>
          <w:szCs w:val="24"/>
        </w:rPr>
        <w:t>снегозадержателей</w:t>
      </w:r>
      <w:proofErr w:type="spellEnd"/>
      <w:r w:rsidR="005D29B6">
        <w:rPr>
          <w:rFonts w:ascii="Times New Roman" w:hAnsi="Times New Roman" w:cs="Times New Roman"/>
          <w:sz w:val="24"/>
          <w:szCs w:val="24"/>
        </w:rPr>
        <w:t>, ремонт входной группы</w:t>
      </w:r>
      <w:r w:rsidR="00E9523C">
        <w:rPr>
          <w:rFonts w:ascii="Times New Roman" w:hAnsi="Times New Roman" w:cs="Times New Roman"/>
          <w:sz w:val="24"/>
          <w:szCs w:val="24"/>
        </w:rPr>
        <w:t xml:space="preserve"> </w:t>
      </w:r>
      <w:r w:rsidR="005D29B6" w:rsidRPr="00FC7EE6">
        <w:rPr>
          <w:rFonts w:ascii="Times New Roman" w:hAnsi="Times New Roman" w:cs="Times New Roman"/>
          <w:sz w:val="24"/>
          <w:szCs w:val="24"/>
        </w:rPr>
        <w:t xml:space="preserve">и подвального помещения. </w:t>
      </w:r>
      <w:r w:rsidRPr="00FC7EE6">
        <w:rPr>
          <w:rFonts w:ascii="Times New Roman" w:hAnsi="Times New Roman" w:cs="Times New Roman"/>
          <w:sz w:val="24"/>
          <w:szCs w:val="24"/>
        </w:rPr>
        <w:t xml:space="preserve">Работа по приведению в нормативное состояние образовательных учреждений </w:t>
      </w:r>
      <w:r w:rsidR="005D29B6" w:rsidRPr="00FC7EE6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FC7EE6">
        <w:rPr>
          <w:rFonts w:ascii="Times New Roman" w:hAnsi="Times New Roman" w:cs="Times New Roman"/>
          <w:sz w:val="24"/>
          <w:szCs w:val="24"/>
        </w:rPr>
        <w:t>в последующей перспективе продолжится в рамках сформированного плана.</w:t>
      </w:r>
    </w:p>
    <w:bookmarkEnd w:id="6"/>
    <w:p w14:paraId="0F696769" w14:textId="69654557" w:rsidR="00FC7EE6" w:rsidRPr="004D0D6D" w:rsidRDefault="00BA5A31" w:rsidP="00FC7EE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7EE6">
        <w:rPr>
          <w:rFonts w:ascii="Times New Roman" w:hAnsi="Times New Roman" w:cs="Times New Roman"/>
          <w:b/>
          <w:bCs/>
          <w:sz w:val="24"/>
          <w:szCs w:val="24"/>
        </w:rPr>
        <w:t xml:space="preserve">16. Доля детей первой и второй групп здоровья в общей численности обучающихся в муниципальных общеобразовательных учреждениях. </w:t>
      </w:r>
      <w:r w:rsidRPr="00FC7EE6">
        <w:rPr>
          <w:rFonts w:ascii="Times New Roman" w:hAnsi="Times New Roman" w:cs="Times New Roman"/>
          <w:sz w:val="24"/>
          <w:szCs w:val="24"/>
        </w:rPr>
        <w:t>По итогам 20</w:t>
      </w:r>
      <w:r w:rsidR="00FC7EE6" w:rsidRPr="00FC7EE6">
        <w:rPr>
          <w:rFonts w:ascii="Times New Roman" w:hAnsi="Times New Roman" w:cs="Times New Roman"/>
          <w:sz w:val="24"/>
          <w:szCs w:val="24"/>
        </w:rPr>
        <w:t>20</w:t>
      </w:r>
      <w:r w:rsidRPr="00FC7EE6">
        <w:rPr>
          <w:rFonts w:ascii="Times New Roman" w:hAnsi="Times New Roman" w:cs="Times New Roman"/>
          <w:sz w:val="24"/>
          <w:szCs w:val="24"/>
        </w:rPr>
        <w:t xml:space="preserve"> г. наблюдается </w:t>
      </w:r>
      <w:r w:rsidR="00FC7EE6" w:rsidRPr="00FC7EE6">
        <w:rPr>
          <w:rFonts w:ascii="Times New Roman" w:hAnsi="Times New Roman" w:cs="Times New Roman"/>
          <w:sz w:val="24"/>
          <w:szCs w:val="24"/>
        </w:rPr>
        <w:t xml:space="preserve">снижение </w:t>
      </w:r>
      <w:r w:rsidRPr="00FC7EE6">
        <w:rPr>
          <w:rFonts w:ascii="Times New Roman" w:hAnsi="Times New Roman" w:cs="Times New Roman"/>
          <w:sz w:val="24"/>
          <w:szCs w:val="24"/>
        </w:rPr>
        <w:t>по отношению к 201</w:t>
      </w:r>
      <w:r w:rsidR="00FC7EE6" w:rsidRPr="00FC7EE6">
        <w:rPr>
          <w:rFonts w:ascii="Times New Roman" w:hAnsi="Times New Roman" w:cs="Times New Roman"/>
          <w:sz w:val="24"/>
          <w:szCs w:val="24"/>
        </w:rPr>
        <w:t>9</w:t>
      </w:r>
      <w:r w:rsidRPr="00FC7EE6">
        <w:rPr>
          <w:rFonts w:ascii="Times New Roman" w:hAnsi="Times New Roman" w:cs="Times New Roman"/>
          <w:sz w:val="24"/>
          <w:szCs w:val="24"/>
        </w:rPr>
        <w:t xml:space="preserve"> г. доли детей первой и второй групп здоровья в общей численности обучающихся в муниципальных общеобразовательных учреждениях </w:t>
      </w:r>
      <w:r w:rsidR="00FC7EE6" w:rsidRPr="00FC7EE6">
        <w:rPr>
          <w:rFonts w:ascii="Times New Roman" w:hAnsi="Times New Roman" w:cs="Times New Roman"/>
          <w:sz w:val="24"/>
          <w:szCs w:val="24"/>
        </w:rPr>
        <w:t xml:space="preserve">с </w:t>
      </w:r>
      <w:r w:rsidRPr="00FC7EE6">
        <w:rPr>
          <w:rFonts w:ascii="Times New Roman" w:hAnsi="Times New Roman" w:cs="Times New Roman"/>
          <w:sz w:val="24"/>
          <w:szCs w:val="24"/>
        </w:rPr>
        <w:t>80,1%</w:t>
      </w:r>
      <w:r w:rsidR="00FC7EE6" w:rsidRPr="00FC7EE6">
        <w:rPr>
          <w:rFonts w:ascii="Times New Roman" w:hAnsi="Times New Roman" w:cs="Times New Roman"/>
          <w:sz w:val="24"/>
          <w:szCs w:val="24"/>
        </w:rPr>
        <w:t xml:space="preserve"> до 73,0%</w:t>
      </w:r>
      <w:r w:rsidRPr="00FC7EE6">
        <w:rPr>
          <w:rFonts w:ascii="Times New Roman" w:hAnsi="Times New Roman" w:cs="Times New Roman"/>
          <w:sz w:val="24"/>
          <w:szCs w:val="24"/>
        </w:rPr>
        <w:t xml:space="preserve">. Для улучшения показателя в общеобразовательных учреждениях проводятся мероприятия, </w:t>
      </w:r>
      <w:r w:rsidRPr="004D0D6D">
        <w:rPr>
          <w:rFonts w:ascii="Times New Roman" w:hAnsi="Times New Roman" w:cs="Times New Roman"/>
          <w:sz w:val="24"/>
          <w:szCs w:val="24"/>
        </w:rPr>
        <w:t>направленные на укрепление здоровья, а также проводятся ежегодные профилактические осмотры обучающихся, с целью выявления хронических заболеваний на ранней стадии развития.</w:t>
      </w:r>
      <w:r w:rsidR="00FC7EE6" w:rsidRPr="004D0D6D">
        <w:rPr>
          <w:rFonts w:ascii="Times New Roman" w:hAnsi="Times New Roman" w:cs="Times New Roman"/>
          <w:sz w:val="24"/>
          <w:szCs w:val="24"/>
        </w:rPr>
        <w:t xml:space="preserve"> Поэтому на прогнозируемый период планируется </w:t>
      </w:r>
      <w:r w:rsidR="00FC7EE6" w:rsidRPr="004D0D6D">
        <w:rPr>
          <w:rFonts w:ascii="Times New Roman" w:hAnsi="Times New Roman" w:cs="Times New Roman"/>
          <w:bCs/>
          <w:sz w:val="24"/>
          <w:szCs w:val="24"/>
        </w:rPr>
        <w:t>сохранение данного показателя на уровне 2020 г.</w:t>
      </w:r>
    </w:p>
    <w:p w14:paraId="06FBC307" w14:textId="10E4A0DB" w:rsidR="004D0D6D" w:rsidRPr="004D0D6D" w:rsidRDefault="00BA5A31" w:rsidP="00BA5A3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0D6D">
        <w:rPr>
          <w:rFonts w:ascii="Times New Roman" w:hAnsi="Times New Roman" w:cs="Times New Roman"/>
          <w:b/>
          <w:bCs/>
          <w:sz w:val="24"/>
          <w:szCs w:val="24"/>
        </w:rPr>
        <w:t xml:space="preserve">17. 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учреждениях. </w:t>
      </w:r>
      <w:r w:rsidRPr="004D0D6D">
        <w:rPr>
          <w:rFonts w:ascii="Times New Roman" w:hAnsi="Times New Roman" w:cs="Times New Roman"/>
          <w:sz w:val="24"/>
          <w:szCs w:val="24"/>
        </w:rPr>
        <w:t xml:space="preserve">Данный показатель в </w:t>
      </w:r>
      <w:r w:rsidR="004D0D6D" w:rsidRPr="004D0D6D">
        <w:rPr>
          <w:rFonts w:ascii="Times New Roman" w:hAnsi="Times New Roman" w:cs="Times New Roman"/>
          <w:sz w:val="24"/>
          <w:szCs w:val="24"/>
        </w:rPr>
        <w:t xml:space="preserve">отчетном </w:t>
      </w:r>
      <w:r w:rsidR="004D0D6D" w:rsidRPr="004D0D6D">
        <w:rPr>
          <w:rFonts w:ascii="Times New Roman" w:hAnsi="Times New Roman" w:cs="Times New Roman"/>
          <w:sz w:val="24"/>
          <w:szCs w:val="24"/>
        </w:rPr>
        <w:lastRenderedPageBreak/>
        <w:t xml:space="preserve">периоде составил </w:t>
      </w:r>
      <w:r w:rsidR="00815349">
        <w:rPr>
          <w:rFonts w:ascii="Times New Roman" w:hAnsi="Times New Roman" w:cs="Times New Roman"/>
          <w:sz w:val="24"/>
          <w:szCs w:val="24"/>
        </w:rPr>
        <w:t>4,79</w:t>
      </w:r>
      <w:r w:rsidR="004D0D6D" w:rsidRPr="004D0D6D">
        <w:rPr>
          <w:rFonts w:ascii="Times New Roman" w:hAnsi="Times New Roman" w:cs="Times New Roman"/>
          <w:sz w:val="24"/>
          <w:szCs w:val="24"/>
        </w:rPr>
        <w:t xml:space="preserve">%. Это обусловлено </w:t>
      </w:r>
      <w:r w:rsidR="00815349">
        <w:rPr>
          <w:rFonts w:ascii="Times New Roman" w:hAnsi="Times New Roman" w:cs="Times New Roman"/>
          <w:sz w:val="24"/>
          <w:szCs w:val="24"/>
        </w:rPr>
        <w:t xml:space="preserve">перераспределением классов и проведением объединения школ. </w:t>
      </w:r>
      <w:r w:rsidR="00815349" w:rsidRPr="004D0D6D">
        <w:rPr>
          <w:rFonts w:ascii="Times New Roman" w:hAnsi="Times New Roman" w:cs="Times New Roman"/>
          <w:sz w:val="24"/>
          <w:szCs w:val="24"/>
        </w:rPr>
        <w:t>Н</w:t>
      </w:r>
      <w:r w:rsidR="004D0D6D" w:rsidRPr="004D0D6D">
        <w:rPr>
          <w:rFonts w:ascii="Times New Roman" w:hAnsi="Times New Roman" w:cs="Times New Roman"/>
          <w:sz w:val="24"/>
          <w:szCs w:val="24"/>
        </w:rPr>
        <w:t>а прогнозируемый период 2021-2023 г. планируется</w:t>
      </w:r>
      <w:r w:rsidR="00815349">
        <w:rPr>
          <w:rFonts w:ascii="Times New Roman" w:hAnsi="Times New Roman" w:cs="Times New Roman"/>
          <w:sz w:val="24"/>
          <w:szCs w:val="24"/>
        </w:rPr>
        <w:t xml:space="preserve"> постепенное снижение показателя в связи с оттоком населения и уменьшением обучающихся.</w:t>
      </w:r>
    </w:p>
    <w:p w14:paraId="4DA94B93" w14:textId="055C3887" w:rsidR="00BA5A31" w:rsidRPr="004D0D6D" w:rsidRDefault="00BA5A31" w:rsidP="00BA5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D6D">
        <w:rPr>
          <w:rFonts w:ascii="Times New Roman" w:hAnsi="Times New Roman" w:cs="Times New Roman"/>
          <w:b/>
          <w:bCs/>
          <w:sz w:val="24"/>
          <w:szCs w:val="24"/>
        </w:rPr>
        <w:t>18. Расходы бюджета муниципального образования на общее образование в расчете на 1 обучающегося в муниципальных общеобразовательных учреждениях.</w:t>
      </w:r>
      <w:r w:rsidR="00FA26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0D6D">
        <w:rPr>
          <w:rFonts w:ascii="Times New Roman" w:hAnsi="Times New Roman" w:cs="Times New Roman"/>
          <w:sz w:val="24"/>
          <w:szCs w:val="24"/>
        </w:rPr>
        <w:t xml:space="preserve">Развитие сферы образования </w:t>
      </w:r>
      <w:r w:rsidR="00FA26A1">
        <w:rPr>
          <w:rFonts w:ascii="Times New Roman" w:hAnsi="Times New Roman" w:cs="Times New Roman"/>
          <w:sz w:val="24"/>
          <w:szCs w:val="24"/>
        </w:rPr>
        <w:t xml:space="preserve">на территории округа </w:t>
      </w:r>
      <w:r w:rsidRPr="004D0D6D">
        <w:rPr>
          <w:rFonts w:ascii="Times New Roman" w:hAnsi="Times New Roman" w:cs="Times New Roman"/>
          <w:sz w:val="24"/>
          <w:szCs w:val="24"/>
        </w:rPr>
        <w:t>осуществля</w:t>
      </w:r>
      <w:r w:rsidR="00FA26A1">
        <w:rPr>
          <w:rFonts w:ascii="Times New Roman" w:hAnsi="Times New Roman" w:cs="Times New Roman"/>
          <w:sz w:val="24"/>
          <w:szCs w:val="24"/>
        </w:rPr>
        <w:t xml:space="preserve">ется </w:t>
      </w:r>
      <w:r w:rsidRPr="004D0D6D">
        <w:rPr>
          <w:rFonts w:ascii="Times New Roman" w:hAnsi="Times New Roman" w:cs="Times New Roman"/>
          <w:sz w:val="24"/>
          <w:szCs w:val="24"/>
        </w:rPr>
        <w:t xml:space="preserve">в рамках реализации муниципальной программы «Развитие системы образования Александровского муниципального </w:t>
      </w:r>
      <w:r w:rsidR="004D0D6D" w:rsidRPr="004D0D6D">
        <w:rPr>
          <w:rFonts w:ascii="Times New Roman" w:hAnsi="Times New Roman" w:cs="Times New Roman"/>
          <w:sz w:val="24"/>
          <w:szCs w:val="24"/>
        </w:rPr>
        <w:t>округа</w:t>
      </w:r>
      <w:r w:rsidRPr="004D0D6D">
        <w:rPr>
          <w:rFonts w:ascii="Times New Roman" w:hAnsi="Times New Roman" w:cs="Times New Roman"/>
          <w:sz w:val="24"/>
          <w:szCs w:val="24"/>
        </w:rPr>
        <w:t xml:space="preserve">», утвержденной постановлением администрации Александровского муниципального района от </w:t>
      </w:r>
      <w:r w:rsidR="004D0D6D" w:rsidRPr="004D0D6D">
        <w:rPr>
          <w:rFonts w:ascii="Times New Roman" w:hAnsi="Times New Roman" w:cs="Times New Roman"/>
          <w:sz w:val="24"/>
          <w:szCs w:val="24"/>
        </w:rPr>
        <w:t>2</w:t>
      </w:r>
      <w:r w:rsidRPr="004D0D6D">
        <w:rPr>
          <w:rFonts w:ascii="Times New Roman" w:hAnsi="Times New Roman" w:cs="Times New Roman"/>
          <w:sz w:val="24"/>
          <w:szCs w:val="24"/>
        </w:rPr>
        <w:t>1.10.201</w:t>
      </w:r>
      <w:r w:rsidR="004D0D6D" w:rsidRPr="004D0D6D">
        <w:rPr>
          <w:rFonts w:ascii="Times New Roman" w:hAnsi="Times New Roman" w:cs="Times New Roman"/>
          <w:sz w:val="24"/>
          <w:szCs w:val="24"/>
        </w:rPr>
        <w:t>9</w:t>
      </w:r>
      <w:r w:rsidRPr="004D0D6D">
        <w:rPr>
          <w:rFonts w:ascii="Times New Roman" w:hAnsi="Times New Roman" w:cs="Times New Roman"/>
          <w:sz w:val="24"/>
          <w:szCs w:val="24"/>
        </w:rPr>
        <w:t xml:space="preserve"> №</w:t>
      </w:r>
      <w:r w:rsidR="004D0D6D" w:rsidRPr="004D0D6D">
        <w:rPr>
          <w:rFonts w:ascii="Times New Roman" w:hAnsi="Times New Roman" w:cs="Times New Roman"/>
          <w:sz w:val="24"/>
          <w:szCs w:val="24"/>
        </w:rPr>
        <w:t xml:space="preserve"> 545</w:t>
      </w:r>
      <w:r w:rsidRPr="004D0D6D">
        <w:rPr>
          <w:rFonts w:ascii="Times New Roman" w:hAnsi="Times New Roman" w:cs="Times New Roman"/>
          <w:sz w:val="24"/>
          <w:szCs w:val="24"/>
        </w:rPr>
        <w:t>. В 20</w:t>
      </w:r>
      <w:r w:rsidR="004D0D6D">
        <w:rPr>
          <w:rFonts w:ascii="Times New Roman" w:hAnsi="Times New Roman" w:cs="Times New Roman"/>
          <w:sz w:val="24"/>
          <w:szCs w:val="24"/>
        </w:rPr>
        <w:t>20</w:t>
      </w:r>
      <w:r w:rsidRPr="004D0D6D">
        <w:rPr>
          <w:rFonts w:ascii="Times New Roman" w:hAnsi="Times New Roman" w:cs="Times New Roman"/>
          <w:sz w:val="24"/>
          <w:szCs w:val="24"/>
        </w:rPr>
        <w:t xml:space="preserve"> г. на эти цели было направлено</w:t>
      </w:r>
      <w:r w:rsidR="004D0D6D">
        <w:rPr>
          <w:rFonts w:ascii="Times New Roman" w:hAnsi="Times New Roman" w:cs="Times New Roman"/>
          <w:sz w:val="24"/>
          <w:szCs w:val="24"/>
        </w:rPr>
        <w:t xml:space="preserve"> 399950,</w:t>
      </w:r>
      <w:r w:rsidR="00FA26A1">
        <w:rPr>
          <w:rFonts w:ascii="Times New Roman" w:hAnsi="Times New Roman" w:cs="Times New Roman"/>
          <w:sz w:val="24"/>
          <w:szCs w:val="24"/>
        </w:rPr>
        <w:t>3</w:t>
      </w:r>
      <w:r w:rsidR="004D0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D6D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4D0D6D">
        <w:rPr>
          <w:rFonts w:ascii="Times New Roman" w:hAnsi="Times New Roman" w:cs="Times New Roman"/>
          <w:sz w:val="24"/>
          <w:szCs w:val="24"/>
        </w:rPr>
        <w:t>.,</w:t>
      </w:r>
      <w:r w:rsidR="00FA26A1">
        <w:rPr>
          <w:rFonts w:ascii="Times New Roman" w:hAnsi="Times New Roman" w:cs="Times New Roman"/>
          <w:sz w:val="24"/>
          <w:szCs w:val="24"/>
        </w:rPr>
        <w:t xml:space="preserve"> </w:t>
      </w:r>
      <w:r w:rsidRPr="004D0D6D">
        <w:rPr>
          <w:rFonts w:ascii="Times New Roman" w:hAnsi="Times New Roman" w:cs="Times New Roman"/>
          <w:sz w:val="24"/>
          <w:szCs w:val="24"/>
        </w:rPr>
        <w:t xml:space="preserve">это на </w:t>
      </w:r>
      <w:r w:rsidR="00FA26A1">
        <w:rPr>
          <w:rFonts w:ascii="Times New Roman" w:hAnsi="Times New Roman" w:cs="Times New Roman"/>
          <w:sz w:val="24"/>
          <w:szCs w:val="24"/>
        </w:rPr>
        <w:t>1</w:t>
      </w:r>
      <w:r w:rsidRPr="004D0D6D">
        <w:rPr>
          <w:rFonts w:ascii="Times New Roman" w:hAnsi="Times New Roman" w:cs="Times New Roman"/>
          <w:sz w:val="24"/>
          <w:szCs w:val="24"/>
        </w:rPr>
        <w:t>7</w:t>
      </w:r>
      <w:r w:rsidR="00FA26A1">
        <w:rPr>
          <w:rFonts w:ascii="Times New Roman" w:hAnsi="Times New Roman" w:cs="Times New Roman"/>
          <w:sz w:val="24"/>
          <w:szCs w:val="24"/>
        </w:rPr>
        <w:t>745,9</w:t>
      </w:r>
      <w:r w:rsidRPr="004D0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D6D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4D0D6D">
        <w:rPr>
          <w:rFonts w:ascii="Times New Roman" w:hAnsi="Times New Roman" w:cs="Times New Roman"/>
          <w:sz w:val="24"/>
          <w:szCs w:val="24"/>
        </w:rPr>
        <w:t xml:space="preserve">. или </w:t>
      </w:r>
      <w:r w:rsidR="00FA26A1">
        <w:rPr>
          <w:rFonts w:ascii="Times New Roman" w:hAnsi="Times New Roman" w:cs="Times New Roman"/>
          <w:sz w:val="24"/>
          <w:szCs w:val="24"/>
        </w:rPr>
        <w:t>4,2</w:t>
      </w:r>
      <w:r w:rsidRPr="004D0D6D">
        <w:rPr>
          <w:rFonts w:ascii="Times New Roman" w:hAnsi="Times New Roman" w:cs="Times New Roman"/>
          <w:sz w:val="24"/>
          <w:szCs w:val="24"/>
        </w:rPr>
        <w:t xml:space="preserve">% </w:t>
      </w:r>
      <w:r w:rsidR="00FA26A1">
        <w:rPr>
          <w:rFonts w:ascii="Times New Roman" w:hAnsi="Times New Roman" w:cs="Times New Roman"/>
          <w:sz w:val="24"/>
          <w:szCs w:val="24"/>
        </w:rPr>
        <w:t xml:space="preserve">меньше, </w:t>
      </w:r>
      <w:r w:rsidRPr="004D0D6D">
        <w:rPr>
          <w:rFonts w:ascii="Times New Roman" w:hAnsi="Times New Roman" w:cs="Times New Roman"/>
          <w:sz w:val="24"/>
          <w:szCs w:val="24"/>
        </w:rPr>
        <w:t>чем в 201</w:t>
      </w:r>
      <w:r w:rsidR="00FA26A1">
        <w:rPr>
          <w:rFonts w:ascii="Times New Roman" w:hAnsi="Times New Roman" w:cs="Times New Roman"/>
          <w:sz w:val="24"/>
          <w:szCs w:val="24"/>
        </w:rPr>
        <w:t>9</w:t>
      </w:r>
      <w:r w:rsidRPr="004D0D6D">
        <w:rPr>
          <w:rFonts w:ascii="Times New Roman" w:hAnsi="Times New Roman" w:cs="Times New Roman"/>
          <w:sz w:val="24"/>
          <w:szCs w:val="24"/>
        </w:rPr>
        <w:t xml:space="preserve"> г. Наибольший удельный вес в общем объеме затраченных средств приходится на средства краевого бюджета – 7</w:t>
      </w:r>
      <w:r w:rsidR="00FA26A1">
        <w:rPr>
          <w:rFonts w:ascii="Times New Roman" w:hAnsi="Times New Roman" w:cs="Times New Roman"/>
          <w:sz w:val="24"/>
          <w:szCs w:val="24"/>
        </w:rPr>
        <w:t>3,6</w:t>
      </w:r>
      <w:r w:rsidRPr="004D0D6D">
        <w:rPr>
          <w:rFonts w:ascii="Times New Roman" w:hAnsi="Times New Roman" w:cs="Times New Roman"/>
          <w:sz w:val="24"/>
          <w:szCs w:val="24"/>
        </w:rPr>
        <w:t>%. Что касается расходов бюджета муниципального образования на общее образование, то на 1 обучающегося в муниципальных общеобразовательных учреждениях в истекшем периоде при</w:t>
      </w:r>
      <w:r w:rsidR="00FA26A1">
        <w:rPr>
          <w:rFonts w:ascii="Times New Roman" w:hAnsi="Times New Roman" w:cs="Times New Roman"/>
          <w:sz w:val="24"/>
          <w:szCs w:val="24"/>
        </w:rPr>
        <w:t xml:space="preserve">шлось 50,7 </w:t>
      </w:r>
      <w:proofErr w:type="spellStart"/>
      <w:r w:rsidR="00FA26A1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FA26A1">
        <w:rPr>
          <w:rFonts w:ascii="Times New Roman" w:hAnsi="Times New Roman" w:cs="Times New Roman"/>
          <w:sz w:val="24"/>
          <w:szCs w:val="24"/>
        </w:rPr>
        <w:t xml:space="preserve">., </w:t>
      </w:r>
      <w:r w:rsidRPr="004D0D6D">
        <w:rPr>
          <w:rFonts w:ascii="Times New Roman" w:hAnsi="Times New Roman" w:cs="Times New Roman"/>
          <w:sz w:val="24"/>
          <w:szCs w:val="24"/>
        </w:rPr>
        <w:t xml:space="preserve">это </w:t>
      </w:r>
      <w:r w:rsidR="00FA26A1">
        <w:rPr>
          <w:rFonts w:ascii="Times New Roman" w:hAnsi="Times New Roman" w:cs="Times New Roman"/>
          <w:sz w:val="24"/>
          <w:szCs w:val="24"/>
        </w:rPr>
        <w:t>меньше</w:t>
      </w:r>
      <w:r w:rsidRPr="004D0D6D">
        <w:rPr>
          <w:rFonts w:ascii="Times New Roman" w:hAnsi="Times New Roman" w:cs="Times New Roman"/>
          <w:sz w:val="24"/>
          <w:szCs w:val="24"/>
        </w:rPr>
        <w:t>, чем в 201</w:t>
      </w:r>
      <w:r w:rsidR="00FA26A1">
        <w:rPr>
          <w:rFonts w:ascii="Times New Roman" w:hAnsi="Times New Roman" w:cs="Times New Roman"/>
          <w:sz w:val="24"/>
          <w:szCs w:val="24"/>
        </w:rPr>
        <w:t>9</w:t>
      </w:r>
      <w:r w:rsidRPr="004D0D6D">
        <w:rPr>
          <w:rFonts w:ascii="Times New Roman" w:hAnsi="Times New Roman" w:cs="Times New Roman"/>
          <w:sz w:val="24"/>
          <w:szCs w:val="24"/>
        </w:rPr>
        <w:t xml:space="preserve"> г. на</w:t>
      </w:r>
      <w:r w:rsidR="00FA26A1">
        <w:rPr>
          <w:rFonts w:ascii="Times New Roman" w:hAnsi="Times New Roman" w:cs="Times New Roman"/>
          <w:sz w:val="24"/>
          <w:szCs w:val="24"/>
        </w:rPr>
        <w:t xml:space="preserve"> 1,9 </w:t>
      </w:r>
      <w:proofErr w:type="spellStart"/>
      <w:r w:rsidR="00FA26A1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FA26A1">
        <w:rPr>
          <w:rFonts w:ascii="Times New Roman" w:hAnsi="Times New Roman" w:cs="Times New Roman"/>
          <w:sz w:val="24"/>
          <w:szCs w:val="24"/>
        </w:rPr>
        <w:t>. или 3,6</w:t>
      </w:r>
      <w:r w:rsidRPr="004D0D6D">
        <w:rPr>
          <w:rFonts w:ascii="Times New Roman" w:hAnsi="Times New Roman" w:cs="Times New Roman"/>
          <w:sz w:val="24"/>
          <w:szCs w:val="24"/>
        </w:rPr>
        <w:t>%. В рамках проведенной оптимизации учреждений образования в период 202</w:t>
      </w:r>
      <w:r w:rsidR="00FA26A1">
        <w:rPr>
          <w:rFonts w:ascii="Times New Roman" w:hAnsi="Times New Roman" w:cs="Times New Roman"/>
          <w:sz w:val="24"/>
          <w:szCs w:val="24"/>
        </w:rPr>
        <w:t>1</w:t>
      </w:r>
      <w:r w:rsidRPr="004D0D6D">
        <w:rPr>
          <w:rFonts w:ascii="Times New Roman" w:hAnsi="Times New Roman" w:cs="Times New Roman"/>
          <w:sz w:val="24"/>
          <w:szCs w:val="24"/>
        </w:rPr>
        <w:t>-202</w:t>
      </w:r>
      <w:r w:rsidR="00FA26A1">
        <w:rPr>
          <w:rFonts w:ascii="Times New Roman" w:hAnsi="Times New Roman" w:cs="Times New Roman"/>
          <w:sz w:val="24"/>
          <w:szCs w:val="24"/>
        </w:rPr>
        <w:t>3</w:t>
      </w:r>
      <w:r w:rsidRPr="004D0D6D">
        <w:rPr>
          <w:rFonts w:ascii="Times New Roman" w:hAnsi="Times New Roman" w:cs="Times New Roman"/>
          <w:sz w:val="24"/>
          <w:szCs w:val="24"/>
        </w:rPr>
        <w:t xml:space="preserve"> гг. планируется </w:t>
      </w:r>
      <w:r w:rsidR="00FA26A1">
        <w:rPr>
          <w:rFonts w:ascii="Times New Roman" w:hAnsi="Times New Roman" w:cs="Times New Roman"/>
          <w:sz w:val="24"/>
          <w:szCs w:val="24"/>
        </w:rPr>
        <w:t xml:space="preserve">сохранение данного показателя на уровне 2020 г. – 50,7 </w:t>
      </w:r>
      <w:proofErr w:type="spellStart"/>
      <w:r w:rsidRPr="004D0D6D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4D0D6D">
        <w:rPr>
          <w:rFonts w:ascii="Times New Roman" w:hAnsi="Times New Roman" w:cs="Times New Roman"/>
          <w:sz w:val="24"/>
          <w:szCs w:val="24"/>
        </w:rPr>
        <w:t>.</w:t>
      </w:r>
    </w:p>
    <w:p w14:paraId="72C521F6" w14:textId="242AF536" w:rsidR="00BA5A31" w:rsidRPr="00BA5A31" w:rsidRDefault="00BA5A31" w:rsidP="00BA5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D6D">
        <w:rPr>
          <w:rFonts w:ascii="Times New Roman" w:hAnsi="Times New Roman" w:cs="Times New Roman"/>
          <w:b/>
          <w:sz w:val="24"/>
          <w:szCs w:val="24"/>
        </w:rPr>
        <w:t xml:space="preserve">19. </w:t>
      </w:r>
      <w:r w:rsidRPr="004D0D6D">
        <w:rPr>
          <w:rFonts w:ascii="Times New Roman" w:hAnsi="Times New Roman" w:cs="Times New Roman"/>
          <w:b/>
          <w:bCs/>
          <w:sz w:val="24"/>
          <w:szCs w:val="24"/>
        </w:rPr>
        <w:t xml:space="preserve">Доля детей в возрасте 5-18 лет, получающих </w:t>
      </w:r>
      <w:r w:rsidRPr="00BA5A31">
        <w:rPr>
          <w:rFonts w:ascii="Times New Roman" w:hAnsi="Times New Roman" w:cs="Times New Roman"/>
          <w:b/>
          <w:bCs/>
          <w:sz w:val="24"/>
          <w:szCs w:val="24"/>
        </w:rPr>
        <w:t xml:space="preserve">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 </w:t>
      </w:r>
      <w:r w:rsidRPr="00BA5A31">
        <w:rPr>
          <w:rFonts w:ascii="Times New Roman" w:hAnsi="Times New Roman" w:cs="Times New Roman"/>
          <w:sz w:val="24"/>
          <w:szCs w:val="24"/>
        </w:rPr>
        <w:t>В 20</w:t>
      </w:r>
      <w:r w:rsidR="00A028E8">
        <w:rPr>
          <w:rFonts w:ascii="Times New Roman" w:hAnsi="Times New Roman" w:cs="Times New Roman"/>
          <w:sz w:val="24"/>
          <w:szCs w:val="24"/>
        </w:rPr>
        <w:t>20</w:t>
      </w:r>
      <w:r w:rsidRPr="00BA5A31">
        <w:rPr>
          <w:rFonts w:ascii="Times New Roman" w:hAnsi="Times New Roman" w:cs="Times New Roman"/>
          <w:sz w:val="24"/>
          <w:szCs w:val="24"/>
        </w:rPr>
        <w:t xml:space="preserve"> г. данный показатель </w:t>
      </w:r>
      <w:r w:rsidR="00A028E8">
        <w:rPr>
          <w:rFonts w:ascii="Times New Roman" w:hAnsi="Times New Roman" w:cs="Times New Roman"/>
          <w:sz w:val="24"/>
          <w:szCs w:val="24"/>
        </w:rPr>
        <w:t>снизился до 76,8</w:t>
      </w:r>
      <w:r w:rsidRPr="00BA5A31">
        <w:rPr>
          <w:rFonts w:ascii="Times New Roman" w:hAnsi="Times New Roman" w:cs="Times New Roman"/>
          <w:sz w:val="24"/>
          <w:szCs w:val="24"/>
        </w:rPr>
        <w:t>%</w:t>
      </w:r>
      <w:r w:rsidR="00A028E8">
        <w:rPr>
          <w:rFonts w:ascii="Times New Roman" w:hAnsi="Times New Roman" w:cs="Times New Roman"/>
          <w:sz w:val="24"/>
          <w:szCs w:val="24"/>
        </w:rPr>
        <w:t xml:space="preserve">, в том числе из-за перевода МБУ ДО «Детско-юношеская спортивная школа» в МБУ «Александровская спортивная школа», соответственно теперь дети, посещающие спортивную школу, не учитываются как получающие услуги дополнительного образования. </w:t>
      </w:r>
      <w:r w:rsidRPr="00BA5A31">
        <w:rPr>
          <w:rFonts w:ascii="Times New Roman" w:hAnsi="Times New Roman" w:cs="Times New Roman"/>
          <w:sz w:val="24"/>
          <w:szCs w:val="24"/>
        </w:rPr>
        <w:t>Охват детей услугами дополнительного образования состав</w:t>
      </w:r>
      <w:r w:rsidR="00A028E8">
        <w:rPr>
          <w:rFonts w:ascii="Times New Roman" w:hAnsi="Times New Roman" w:cs="Times New Roman"/>
          <w:sz w:val="24"/>
          <w:szCs w:val="24"/>
        </w:rPr>
        <w:t xml:space="preserve">ил 1358 </w:t>
      </w:r>
      <w:r w:rsidRPr="00BA5A31">
        <w:rPr>
          <w:rFonts w:ascii="Times New Roman" w:hAnsi="Times New Roman" w:cs="Times New Roman"/>
          <w:sz w:val="24"/>
          <w:szCs w:val="24"/>
        </w:rPr>
        <w:t xml:space="preserve">чел. </w:t>
      </w:r>
      <w:r w:rsidR="00A028E8">
        <w:rPr>
          <w:rFonts w:ascii="Times New Roman" w:hAnsi="Times New Roman" w:cs="Times New Roman"/>
          <w:sz w:val="24"/>
          <w:szCs w:val="24"/>
        </w:rPr>
        <w:t xml:space="preserve">Учитывая тенденцию снижения численности населения, на 2021-2023 гг. прогнозируется </w:t>
      </w:r>
      <w:r w:rsidRPr="00BA5A31">
        <w:rPr>
          <w:rFonts w:ascii="Times New Roman" w:hAnsi="Times New Roman" w:cs="Times New Roman"/>
          <w:sz w:val="24"/>
          <w:szCs w:val="24"/>
        </w:rPr>
        <w:t>удерживание</w:t>
      </w:r>
      <w:r w:rsidR="00A028E8">
        <w:rPr>
          <w:rFonts w:ascii="Times New Roman" w:hAnsi="Times New Roman" w:cs="Times New Roman"/>
          <w:sz w:val="24"/>
          <w:szCs w:val="24"/>
        </w:rPr>
        <w:t xml:space="preserve"> показателя</w:t>
      </w:r>
      <w:r w:rsidRPr="00BA5A31">
        <w:rPr>
          <w:rFonts w:ascii="Times New Roman" w:hAnsi="Times New Roman" w:cs="Times New Roman"/>
          <w:sz w:val="24"/>
          <w:szCs w:val="24"/>
        </w:rPr>
        <w:t xml:space="preserve"> </w:t>
      </w:r>
      <w:r w:rsidR="00A028E8">
        <w:rPr>
          <w:rFonts w:ascii="Times New Roman" w:hAnsi="Times New Roman" w:cs="Times New Roman"/>
          <w:sz w:val="24"/>
          <w:szCs w:val="24"/>
        </w:rPr>
        <w:t>на уровне 76,0%.</w:t>
      </w:r>
    </w:p>
    <w:p w14:paraId="0FB4D939" w14:textId="77777777" w:rsidR="00BA5A31" w:rsidRPr="00BA5A31" w:rsidRDefault="00BA5A31" w:rsidP="00BA5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FE271E" w14:textId="77777777" w:rsidR="00BA5A31" w:rsidRPr="00BA5A31" w:rsidRDefault="00BA5A31" w:rsidP="00BA5A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5A31">
        <w:rPr>
          <w:rFonts w:ascii="Times New Roman" w:hAnsi="Times New Roman" w:cs="Times New Roman"/>
          <w:b/>
          <w:bCs/>
          <w:sz w:val="24"/>
          <w:szCs w:val="24"/>
        </w:rPr>
        <w:t>Культура</w:t>
      </w:r>
    </w:p>
    <w:p w14:paraId="5C2F6158" w14:textId="77777777" w:rsidR="00BA5A31" w:rsidRPr="00BA5A31" w:rsidRDefault="00BA5A31" w:rsidP="00BA5A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B656B2" w14:textId="33CCF385" w:rsidR="00BA5A31" w:rsidRPr="00BA5A31" w:rsidRDefault="00BA5A31" w:rsidP="00BA5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5A31">
        <w:rPr>
          <w:rFonts w:ascii="Times New Roman" w:hAnsi="Times New Roman" w:cs="Times New Roman"/>
          <w:b/>
          <w:iCs/>
          <w:sz w:val="24"/>
          <w:szCs w:val="24"/>
        </w:rPr>
        <w:t xml:space="preserve">20. </w:t>
      </w:r>
      <w:r w:rsidRPr="00BA5A3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Уровень фактической обеспеченности учреждениями культуры от нормативной потребности: клубами и учреждениями клубного типа, библиотеками, парками культуры и отдыха. </w:t>
      </w:r>
      <w:r w:rsidRPr="00BA5A31">
        <w:rPr>
          <w:rFonts w:ascii="Times New Roman" w:hAnsi="Times New Roman" w:cs="Times New Roman"/>
          <w:sz w:val="24"/>
          <w:szCs w:val="24"/>
        </w:rPr>
        <w:t>В 20</w:t>
      </w:r>
      <w:r w:rsidR="00F374DD">
        <w:rPr>
          <w:rFonts w:ascii="Times New Roman" w:hAnsi="Times New Roman" w:cs="Times New Roman"/>
          <w:sz w:val="24"/>
          <w:szCs w:val="24"/>
        </w:rPr>
        <w:t>20</w:t>
      </w:r>
      <w:r w:rsidRPr="00BA5A31">
        <w:rPr>
          <w:rFonts w:ascii="Times New Roman" w:hAnsi="Times New Roman" w:cs="Times New Roman"/>
          <w:sz w:val="24"/>
          <w:szCs w:val="24"/>
        </w:rPr>
        <w:t xml:space="preserve"> г. уровень фактической обеспеченности клубами и учреждениями клубного типа</w:t>
      </w:r>
      <w:r w:rsidR="00F374DD">
        <w:rPr>
          <w:rFonts w:ascii="Times New Roman" w:hAnsi="Times New Roman" w:cs="Times New Roman"/>
          <w:sz w:val="24"/>
          <w:szCs w:val="24"/>
        </w:rPr>
        <w:t xml:space="preserve"> </w:t>
      </w:r>
      <w:r w:rsidRPr="00BA5A31">
        <w:rPr>
          <w:rFonts w:ascii="Times New Roman" w:hAnsi="Times New Roman" w:cs="Times New Roman"/>
          <w:sz w:val="24"/>
          <w:szCs w:val="24"/>
        </w:rPr>
        <w:t>составил 1</w:t>
      </w:r>
      <w:r w:rsidR="00F374DD">
        <w:rPr>
          <w:rFonts w:ascii="Times New Roman" w:hAnsi="Times New Roman" w:cs="Times New Roman"/>
          <w:sz w:val="24"/>
          <w:szCs w:val="24"/>
        </w:rPr>
        <w:t>00</w:t>
      </w:r>
      <w:r w:rsidRPr="00BA5A31">
        <w:rPr>
          <w:rFonts w:ascii="Times New Roman" w:hAnsi="Times New Roman" w:cs="Times New Roman"/>
          <w:sz w:val="24"/>
          <w:szCs w:val="24"/>
        </w:rPr>
        <w:t xml:space="preserve">%. Аналогичная ситуация просматривается и с обеспеченностью библиотеками. В последующие периоды </w:t>
      </w:r>
      <w:r w:rsidR="00295BE3">
        <w:rPr>
          <w:rFonts w:ascii="Times New Roman" w:hAnsi="Times New Roman" w:cs="Times New Roman"/>
          <w:sz w:val="24"/>
          <w:szCs w:val="24"/>
        </w:rPr>
        <w:t xml:space="preserve">изменений </w:t>
      </w:r>
      <w:r w:rsidRPr="00BA5A31">
        <w:rPr>
          <w:rFonts w:ascii="Times New Roman" w:hAnsi="Times New Roman" w:cs="Times New Roman"/>
          <w:sz w:val="24"/>
          <w:szCs w:val="24"/>
        </w:rPr>
        <w:t>значени</w:t>
      </w:r>
      <w:r w:rsidR="00295BE3">
        <w:rPr>
          <w:rFonts w:ascii="Times New Roman" w:hAnsi="Times New Roman" w:cs="Times New Roman"/>
          <w:sz w:val="24"/>
          <w:szCs w:val="24"/>
        </w:rPr>
        <w:t>й</w:t>
      </w:r>
      <w:r w:rsidRPr="00BA5A31">
        <w:rPr>
          <w:rFonts w:ascii="Times New Roman" w:hAnsi="Times New Roman" w:cs="Times New Roman"/>
          <w:sz w:val="24"/>
          <w:szCs w:val="24"/>
        </w:rPr>
        <w:t xml:space="preserve"> указанных показателей не</w:t>
      </w:r>
      <w:r w:rsidR="00295BE3">
        <w:rPr>
          <w:rFonts w:ascii="Times New Roman" w:hAnsi="Times New Roman" w:cs="Times New Roman"/>
          <w:sz w:val="24"/>
          <w:szCs w:val="24"/>
        </w:rPr>
        <w:t xml:space="preserve"> ожидается</w:t>
      </w:r>
      <w:r w:rsidRPr="00BA5A31">
        <w:rPr>
          <w:rFonts w:ascii="Times New Roman" w:hAnsi="Times New Roman" w:cs="Times New Roman"/>
          <w:sz w:val="24"/>
          <w:szCs w:val="24"/>
        </w:rPr>
        <w:t>.</w:t>
      </w:r>
    </w:p>
    <w:p w14:paraId="0E28A975" w14:textId="5A6A1BDA" w:rsidR="00BA5A31" w:rsidRPr="00BA5A31" w:rsidRDefault="00BA5A31" w:rsidP="00BA5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5A31">
        <w:rPr>
          <w:rFonts w:ascii="Times New Roman" w:hAnsi="Times New Roman" w:cs="Times New Roman"/>
          <w:b/>
          <w:sz w:val="24"/>
          <w:szCs w:val="24"/>
        </w:rPr>
        <w:t>21.</w:t>
      </w:r>
      <w:r w:rsidRPr="00BA5A31">
        <w:rPr>
          <w:rFonts w:ascii="Times New Roman" w:hAnsi="Times New Roman" w:cs="Times New Roman"/>
          <w:sz w:val="24"/>
          <w:szCs w:val="24"/>
        </w:rPr>
        <w:t xml:space="preserve"> </w:t>
      </w:r>
      <w:r w:rsidRPr="00BA5A31">
        <w:rPr>
          <w:rFonts w:ascii="Times New Roman" w:hAnsi="Times New Roman" w:cs="Times New Roman"/>
          <w:b/>
          <w:bCs/>
          <w:sz w:val="24"/>
          <w:szCs w:val="24"/>
        </w:rPr>
        <w:t xml:space="preserve"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культуры. </w:t>
      </w:r>
      <w:r w:rsidRPr="00BA5A31">
        <w:rPr>
          <w:rFonts w:ascii="Times New Roman" w:hAnsi="Times New Roman" w:cs="Times New Roman"/>
          <w:bCs/>
          <w:sz w:val="24"/>
          <w:szCs w:val="24"/>
        </w:rPr>
        <w:t xml:space="preserve">Данный показатель </w:t>
      </w:r>
      <w:r w:rsidRPr="00BA5A31">
        <w:rPr>
          <w:rFonts w:ascii="Times New Roman" w:hAnsi="Times New Roman" w:cs="Times New Roman"/>
          <w:bCs/>
          <w:iCs/>
          <w:sz w:val="24"/>
          <w:szCs w:val="24"/>
        </w:rPr>
        <w:t xml:space="preserve">на протяжении ряда лет составляет 0%.  </w:t>
      </w:r>
      <w:r w:rsidRPr="00BA5A31">
        <w:rPr>
          <w:rFonts w:ascii="Times New Roman" w:hAnsi="Times New Roman" w:cs="Times New Roman"/>
          <w:sz w:val="24"/>
          <w:szCs w:val="24"/>
        </w:rPr>
        <w:t>Указанный показатель имеет стабильную тенденцию и в прогнозируемом периоде</w:t>
      </w:r>
      <w:r w:rsidR="00F374DD">
        <w:rPr>
          <w:rFonts w:ascii="Times New Roman" w:hAnsi="Times New Roman" w:cs="Times New Roman"/>
          <w:sz w:val="24"/>
          <w:szCs w:val="24"/>
        </w:rPr>
        <w:t xml:space="preserve"> до 2023 </w:t>
      </w:r>
      <w:r w:rsidRPr="00BA5A31">
        <w:rPr>
          <w:rFonts w:ascii="Times New Roman" w:hAnsi="Times New Roman" w:cs="Times New Roman"/>
          <w:sz w:val="24"/>
          <w:szCs w:val="24"/>
        </w:rPr>
        <w:t xml:space="preserve">г., останется на </w:t>
      </w:r>
      <w:r w:rsidR="00F374DD">
        <w:rPr>
          <w:rFonts w:ascii="Times New Roman" w:hAnsi="Times New Roman" w:cs="Times New Roman"/>
          <w:sz w:val="24"/>
          <w:szCs w:val="24"/>
        </w:rPr>
        <w:t>прежнем у</w:t>
      </w:r>
      <w:r w:rsidRPr="00BA5A31">
        <w:rPr>
          <w:rFonts w:ascii="Times New Roman" w:hAnsi="Times New Roman" w:cs="Times New Roman"/>
          <w:sz w:val="24"/>
          <w:szCs w:val="24"/>
        </w:rPr>
        <w:t>ровне</w:t>
      </w:r>
      <w:r w:rsidR="00F374DD">
        <w:rPr>
          <w:rFonts w:ascii="Times New Roman" w:hAnsi="Times New Roman" w:cs="Times New Roman"/>
          <w:sz w:val="24"/>
          <w:szCs w:val="24"/>
        </w:rPr>
        <w:t>.</w:t>
      </w:r>
    </w:p>
    <w:p w14:paraId="48F9A939" w14:textId="77777777" w:rsidR="00BA5A31" w:rsidRPr="00BA5A31" w:rsidRDefault="00BA5A31" w:rsidP="00BA5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5A31">
        <w:rPr>
          <w:rFonts w:ascii="Times New Roman" w:hAnsi="Times New Roman" w:cs="Times New Roman"/>
          <w:b/>
          <w:bCs/>
          <w:sz w:val="24"/>
          <w:szCs w:val="24"/>
        </w:rPr>
        <w:t xml:space="preserve">22. 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собственности. </w:t>
      </w:r>
      <w:r w:rsidRPr="00BA5A31">
        <w:rPr>
          <w:rFonts w:ascii="Times New Roman" w:hAnsi="Times New Roman" w:cs="Times New Roman"/>
          <w:sz w:val="24"/>
          <w:szCs w:val="24"/>
        </w:rPr>
        <w:t xml:space="preserve">В Александровском муниципальном округе имеется 3 объекта культурного наследия - «Братская могила Советским воинам» в п. Яйва (Клестовая гора), здание МБУ «Краеведческий музей» (г. Александровск), Памятник </w:t>
      </w:r>
      <w:proofErr w:type="spellStart"/>
      <w:r w:rsidRPr="00BA5A31">
        <w:rPr>
          <w:rFonts w:ascii="Times New Roman" w:hAnsi="Times New Roman" w:cs="Times New Roman"/>
          <w:sz w:val="24"/>
          <w:szCs w:val="24"/>
        </w:rPr>
        <w:t>яйвинцам</w:t>
      </w:r>
      <w:proofErr w:type="spellEnd"/>
      <w:r w:rsidRPr="00BA5A31">
        <w:rPr>
          <w:rFonts w:ascii="Times New Roman" w:hAnsi="Times New Roman" w:cs="Times New Roman"/>
          <w:sz w:val="24"/>
          <w:szCs w:val="24"/>
        </w:rPr>
        <w:t>, погибшим в годы Великой отечественной войны. Указанные объекты находятся в удовлетворительном состоянии, не требуют консервации и реставрации. Данный показатель не меняется на протяжении ряда лет и в прогнозируемом периоде останется на прежнем уровне.</w:t>
      </w:r>
    </w:p>
    <w:p w14:paraId="4B7092C0" w14:textId="6BCC7A3E" w:rsidR="005A763D" w:rsidRDefault="005A763D" w:rsidP="00BA5A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7A7FBB" w14:textId="5C82EF4A" w:rsidR="005A763D" w:rsidRDefault="005A763D" w:rsidP="00BA5A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22D93A" w14:textId="21F45CC4" w:rsidR="005A763D" w:rsidRDefault="005A763D" w:rsidP="00BA5A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9784C0" w14:textId="6DCC8068" w:rsidR="005A763D" w:rsidRDefault="005A763D" w:rsidP="00BA5A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66FAA2" w14:textId="5EAA0592" w:rsidR="005A763D" w:rsidRDefault="005A763D" w:rsidP="00BA5A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A4A162" w14:textId="77777777" w:rsidR="005A763D" w:rsidRDefault="005A763D" w:rsidP="00BA5A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33C0EC" w14:textId="77777777" w:rsidR="00BA5A31" w:rsidRPr="00BA5A31" w:rsidRDefault="00BA5A31" w:rsidP="00BA5A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5A31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Физическая культура и спорт</w:t>
      </w:r>
    </w:p>
    <w:p w14:paraId="267CEECF" w14:textId="77777777" w:rsidR="00BA5A31" w:rsidRPr="00BA5A31" w:rsidRDefault="00BA5A31" w:rsidP="00BA5A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E24335" w14:textId="13C703AF" w:rsidR="00BA5A31" w:rsidRPr="00BA5A31" w:rsidRDefault="00BA5A31" w:rsidP="00BA5A31">
      <w:pPr>
        <w:pStyle w:val="2"/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5A31">
        <w:rPr>
          <w:rFonts w:ascii="Times New Roman" w:hAnsi="Times New Roman" w:cs="Times New Roman"/>
          <w:b/>
          <w:bCs/>
          <w:sz w:val="24"/>
          <w:szCs w:val="24"/>
        </w:rPr>
        <w:t>23. Доля населения, систематически занимающ</w:t>
      </w:r>
      <w:r w:rsidR="00160A9B">
        <w:rPr>
          <w:rFonts w:ascii="Times New Roman" w:hAnsi="Times New Roman" w:cs="Times New Roman"/>
          <w:b/>
          <w:bCs/>
          <w:sz w:val="24"/>
          <w:szCs w:val="24"/>
        </w:rPr>
        <w:t xml:space="preserve">егося </w:t>
      </w:r>
      <w:r w:rsidRPr="00BA5A31">
        <w:rPr>
          <w:rFonts w:ascii="Times New Roman" w:hAnsi="Times New Roman" w:cs="Times New Roman"/>
          <w:b/>
          <w:bCs/>
          <w:sz w:val="24"/>
          <w:szCs w:val="24"/>
        </w:rPr>
        <w:t>физической культурой и спортом.</w:t>
      </w:r>
    </w:p>
    <w:p w14:paraId="5054248A" w14:textId="197A2131" w:rsidR="00BA5A31" w:rsidRPr="00BA5A31" w:rsidRDefault="00BA5A31" w:rsidP="00BA5A31">
      <w:pPr>
        <w:pStyle w:val="2"/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5A31">
        <w:rPr>
          <w:rFonts w:ascii="Times New Roman" w:hAnsi="Times New Roman" w:cs="Times New Roman"/>
          <w:b/>
          <w:bCs/>
          <w:sz w:val="24"/>
          <w:szCs w:val="24"/>
        </w:rPr>
        <w:t xml:space="preserve">23(1). Доля обучающихся, систематически занимающихся физической культурой и спортом, в общей численности обучающихся. </w:t>
      </w:r>
      <w:r w:rsidRPr="00BA5A31">
        <w:rPr>
          <w:rFonts w:ascii="Times New Roman" w:hAnsi="Times New Roman" w:cs="Times New Roman"/>
          <w:sz w:val="24"/>
          <w:szCs w:val="24"/>
        </w:rPr>
        <w:t>Доля населения, систематически занимающ</w:t>
      </w:r>
      <w:r w:rsidR="00F374DD">
        <w:rPr>
          <w:rFonts w:ascii="Times New Roman" w:hAnsi="Times New Roman" w:cs="Times New Roman"/>
          <w:sz w:val="24"/>
          <w:szCs w:val="24"/>
        </w:rPr>
        <w:t>его</w:t>
      </w:r>
      <w:r w:rsidRPr="00BA5A31">
        <w:rPr>
          <w:rFonts w:ascii="Times New Roman" w:hAnsi="Times New Roman" w:cs="Times New Roman"/>
          <w:sz w:val="24"/>
          <w:szCs w:val="24"/>
        </w:rPr>
        <w:t>ся физической культурой и спортом</w:t>
      </w:r>
      <w:r w:rsidR="00F374DD">
        <w:rPr>
          <w:rFonts w:ascii="Times New Roman" w:hAnsi="Times New Roman" w:cs="Times New Roman"/>
          <w:sz w:val="24"/>
          <w:szCs w:val="24"/>
        </w:rPr>
        <w:t>, растет из года в год. П</w:t>
      </w:r>
      <w:r w:rsidRPr="00BA5A31">
        <w:rPr>
          <w:rFonts w:ascii="Times New Roman" w:hAnsi="Times New Roman" w:cs="Times New Roman"/>
          <w:sz w:val="24"/>
          <w:szCs w:val="24"/>
        </w:rPr>
        <w:t>о итогам 20</w:t>
      </w:r>
      <w:r w:rsidR="00F374DD">
        <w:rPr>
          <w:rFonts w:ascii="Times New Roman" w:hAnsi="Times New Roman" w:cs="Times New Roman"/>
          <w:sz w:val="24"/>
          <w:szCs w:val="24"/>
        </w:rPr>
        <w:t>20</w:t>
      </w:r>
      <w:r w:rsidRPr="00BA5A31">
        <w:rPr>
          <w:rFonts w:ascii="Times New Roman" w:hAnsi="Times New Roman" w:cs="Times New Roman"/>
          <w:sz w:val="24"/>
          <w:szCs w:val="24"/>
        </w:rPr>
        <w:t xml:space="preserve"> г. </w:t>
      </w:r>
      <w:r w:rsidR="00F374DD">
        <w:rPr>
          <w:rFonts w:ascii="Times New Roman" w:hAnsi="Times New Roman" w:cs="Times New Roman"/>
          <w:sz w:val="24"/>
          <w:szCs w:val="24"/>
        </w:rPr>
        <w:t>показатель составил 44,2</w:t>
      </w:r>
      <w:r w:rsidRPr="00BA5A31">
        <w:rPr>
          <w:rFonts w:ascii="Times New Roman" w:hAnsi="Times New Roman" w:cs="Times New Roman"/>
          <w:sz w:val="24"/>
          <w:szCs w:val="24"/>
        </w:rPr>
        <w:t>%</w:t>
      </w:r>
      <w:r w:rsidR="00F374DD">
        <w:rPr>
          <w:rFonts w:ascii="Times New Roman" w:hAnsi="Times New Roman" w:cs="Times New Roman"/>
          <w:sz w:val="24"/>
          <w:szCs w:val="24"/>
        </w:rPr>
        <w:t>. Рост показателя происходит</w:t>
      </w:r>
      <w:r w:rsidR="004C47F6">
        <w:rPr>
          <w:rFonts w:ascii="Times New Roman" w:hAnsi="Times New Roman" w:cs="Times New Roman"/>
          <w:sz w:val="24"/>
          <w:szCs w:val="24"/>
        </w:rPr>
        <w:t xml:space="preserve"> в основном</w:t>
      </w:r>
      <w:r w:rsidR="00F374DD">
        <w:rPr>
          <w:rFonts w:ascii="Times New Roman" w:hAnsi="Times New Roman" w:cs="Times New Roman"/>
          <w:sz w:val="24"/>
          <w:szCs w:val="24"/>
        </w:rPr>
        <w:t xml:space="preserve"> </w:t>
      </w:r>
      <w:r w:rsidRPr="00BA5A31">
        <w:rPr>
          <w:rFonts w:ascii="Times New Roman" w:hAnsi="Times New Roman" w:cs="Times New Roman"/>
          <w:sz w:val="24"/>
          <w:szCs w:val="24"/>
        </w:rPr>
        <w:t>за счет создани</w:t>
      </w:r>
      <w:r w:rsidR="00F374DD">
        <w:rPr>
          <w:rFonts w:ascii="Times New Roman" w:hAnsi="Times New Roman" w:cs="Times New Roman"/>
          <w:sz w:val="24"/>
          <w:szCs w:val="24"/>
        </w:rPr>
        <w:t>я</w:t>
      </w:r>
      <w:r w:rsidRPr="00BA5A31">
        <w:rPr>
          <w:rFonts w:ascii="Times New Roman" w:hAnsi="Times New Roman" w:cs="Times New Roman"/>
          <w:sz w:val="24"/>
          <w:szCs w:val="24"/>
        </w:rPr>
        <w:t xml:space="preserve"> новых спортивных объектов </w:t>
      </w:r>
      <w:r w:rsidR="00F374DD">
        <w:rPr>
          <w:rFonts w:ascii="Times New Roman" w:hAnsi="Times New Roman" w:cs="Times New Roman"/>
          <w:sz w:val="24"/>
          <w:szCs w:val="24"/>
        </w:rPr>
        <w:t xml:space="preserve">- </w:t>
      </w:r>
      <w:r w:rsidRPr="00BA5A31">
        <w:rPr>
          <w:rFonts w:ascii="Times New Roman" w:hAnsi="Times New Roman" w:cs="Times New Roman"/>
          <w:sz w:val="24"/>
          <w:szCs w:val="24"/>
        </w:rPr>
        <w:t>оборудование спортивных площадок</w:t>
      </w:r>
      <w:r w:rsidR="00F374DD">
        <w:rPr>
          <w:rFonts w:ascii="Times New Roman" w:hAnsi="Times New Roman" w:cs="Times New Roman"/>
          <w:sz w:val="24"/>
          <w:szCs w:val="24"/>
        </w:rPr>
        <w:t xml:space="preserve">. Поэтому на перспективу </w:t>
      </w:r>
      <w:r w:rsidRPr="00BA5A31">
        <w:rPr>
          <w:rFonts w:ascii="Times New Roman" w:hAnsi="Times New Roman" w:cs="Times New Roman"/>
          <w:sz w:val="24"/>
          <w:szCs w:val="24"/>
        </w:rPr>
        <w:t xml:space="preserve">прогнозируется </w:t>
      </w:r>
      <w:r w:rsidR="00160A9B">
        <w:rPr>
          <w:rFonts w:ascii="Times New Roman" w:hAnsi="Times New Roman" w:cs="Times New Roman"/>
          <w:sz w:val="24"/>
          <w:szCs w:val="24"/>
        </w:rPr>
        <w:t xml:space="preserve">постепенное </w:t>
      </w:r>
      <w:r w:rsidRPr="00BA5A31">
        <w:rPr>
          <w:rFonts w:ascii="Times New Roman" w:hAnsi="Times New Roman" w:cs="Times New Roman"/>
          <w:sz w:val="24"/>
          <w:szCs w:val="24"/>
        </w:rPr>
        <w:t>увеличение доли обучающихся, систематически занимающихся физической культурой и спортом, в общей численности обучающихся. Дальнейший рост показателей планируется за счет продолжения работы по улучшению качества предоставляемых услуг физкультурно-спортивными организациями, доступности имеющихся спортивных сооружений, в т.ч. спортивных залов общеобразовательных школ.</w:t>
      </w:r>
    </w:p>
    <w:p w14:paraId="470A966D" w14:textId="77777777" w:rsidR="00BA5A31" w:rsidRPr="00BA5A31" w:rsidRDefault="00BA5A31" w:rsidP="00BA5A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39BAB2" w14:textId="77777777" w:rsidR="00BA5A31" w:rsidRPr="00BA5A31" w:rsidRDefault="00BA5A31" w:rsidP="00BA5A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5A31">
        <w:rPr>
          <w:rFonts w:ascii="Times New Roman" w:hAnsi="Times New Roman" w:cs="Times New Roman"/>
          <w:b/>
          <w:bCs/>
          <w:sz w:val="24"/>
          <w:szCs w:val="24"/>
        </w:rPr>
        <w:t>Жилищное строительство и обеспечение граждан жильем</w:t>
      </w:r>
    </w:p>
    <w:p w14:paraId="4DBC3C78" w14:textId="77777777" w:rsidR="00BA5A31" w:rsidRPr="00BA5A31" w:rsidRDefault="00BA5A31" w:rsidP="00BA5A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68A089" w14:textId="50C5D413" w:rsidR="00BA5A31" w:rsidRPr="00BA5A31" w:rsidRDefault="00BA5A31" w:rsidP="00BA5A31">
      <w:pPr>
        <w:pStyle w:val="2"/>
        <w:tabs>
          <w:tab w:val="left" w:pos="709"/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5A3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24. Общая площадь жилых помещений, приходящихся в среднем на одного жителя – всего, в том числе введенная в действие за один год. </w:t>
      </w:r>
      <w:r w:rsidRPr="00BA5A31">
        <w:rPr>
          <w:rFonts w:ascii="Times New Roman" w:hAnsi="Times New Roman" w:cs="Times New Roman"/>
          <w:sz w:val="24"/>
          <w:szCs w:val="24"/>
        </w:rPr>
        <w:t>В отчетном периоде, как и в предыдущем 201</w:t>
      </w:r>
      <w:r w:rsidR="00FA3494">
        <w:rPr>
          <w:rFonts w:ascii="Times New Roman" w:hAnsi="Times New Roman" w:cs="Times New Roman"/>
          <w:sz w:val="24"/>
          <w:szCs w:val="24"/>
        </w:rPr>
        <w:t>9</w:t>
      </w:r>
      <w:r w:rsidRPr="00BA5A31">
        <w:rPr>
          <w:rFonts w:ascii="Times New Roman" w:hAnsi="Times New Roman" w:cs="Times New Roman"/>
          <w:sz w:val="24"/>
          <w:szCs w:val="24"/>
        </w:rPr>
        <w:t xml:space="preserve"> г., строительство многоквартирных домов на территории округа не осуществлялось и в ближайшем трехлетнем периоде не </w:t>
      </w:r>
      <w:r w:rsidRPr="00160A9B">
        <w:rPr>
          <w:rFonts w:ascii="Times New Roman" w:hAnsi="Times New Roman" w:cs="Times New Roman"/>
          <w:sz w:val="24"/>
          <w:szCs w:val="24"/>
        </w:rPr>
        <w:t>планируется. В муниципальном образовании продолжено строительство жилых домов индивидуальными застройщиками. Общая площадь жилых помещений, приходящихся в среднем на одного жителя</w:t>
      </w:r>
      <w:r w:rsidR="002D3C9A" w:rsidRPr="00160A9B">
        <w:rPr>
          <w:rFonts w:ascii="Times New Roman" w:hAnsi="Times New Roman" w:cs="Times New Roman"/>
          <w:sz w:val="24"/>
          <w:szCs w:val="24"/>
        </w:rPr>
        <w:t xml:space="preserve"> </w:t>
      </w:r>
      <w:r w:rsidRPr="00160A9B">
        <w:rPr>
          <w:rFonts w:ascii="Times New Roman" w:hAnsi="Times New Roman" w:cs="Times New Roman"/>
          <w:sz w:val="24"/>
          <w:szCs w:val="24"/>
        </w:rPr>
        <w:t>составила 2</w:t>
      </w:r>
      <w:r w:rsidR="002D3C9A" w:rsidRPr="00160A9B">
        <w:rPr>
          <w:rFonts w:ascii="Times New Roman" w:hAnsi="Times New Roman" w:cs="Times New Roman"/>
          <w:sz w:val="24"/>
          <w:szCs w:val="24"/>
        </w:rPr>
        <w:t>4,</w:t>
      </w:r>
      <w:proofErr w:type="gramStart"/>
      <w:r w:rsidR="002D3C9A" w:rsidRPr="00160A9B">
        <w:rPr>
          <w:rFonts w:ascii="Times New Roman" w:hAnsi="Times New Roman" w:cs="Times New Roman"/>
          <w:sz w:val="24"/>
          <w:szCs w:val="24"/>
        </w:rPr>
        <w:t xml:space="preserve">2  </w:t>
      </w:r>
      <w:proofErr w:type="spellStart"/>
      <w:r w:rsidRPr="00160A9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160A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60A9B">
        <w:rPr>
          <w:rFonts w:ascii="Times New Roman" w:hAnsi="Times New Roman" w:cs="Times New Roman"/>
          <w:sz w:val="24"/>
          <w:szCs w:val="24"/>
        </w:rPr>
        <w:t xml:space="preserve">, в том числе введенная в действие за </w:t>
      </w:r>
      <w:r w:rsidR="002D3C9A" w:rsidRPr="00160A9B">
        <w:rPr>
          <w:rFonts w:ascii="Times New Roman" w:hAnsi="Times New Roman" w:cs="Times New Roman"/>
          <w:sz w:val="24"/>
          <w:szCs w:val="24"/>
        </w:rPr>
        <w:t xml:space="preserve">2020 г. </w:t>
      </w:r>
      <w:r w:rsidRPr="00160A9B">
        <w:rPr>
          <w:rFonts w:ascii="Times New Roman" w:hAnsi="Times New Roman" w:cs="Times New Roman"/>
          <w:sz w:val="24"/>
          <w:szCs w:val="24"/>
        </w:rPr>
        <w:t>- 0,0</w:t>
      </w:r>
      <w:r w:rsidR="002D3C9A" w:rsidRPr="00160A9B">
        <w:rPr>
          <w:rFonts w:ascii="Times New Roman" w:hAnsi="Times New Roman" w:cs="Times New Roman"/>
          <w:sz w:val="24"/>
          <w:szCs w:val="24"/>
        </w:rPr>
        <w:t>3</w:t>
      </w:r>
      <w:r w:rsidR="00160A9B" w:rsidRPr="00160A9B">
        <w:rPr>
          <w:rFonts w:ascii="Times New Roman" w:hAnsi="Times New Roman" w:cs="Times New Roman"/>
          <w:sz w:val="24"/>
          <w:szCs w:val="24"/>
        </w:rPr>
        <w:t>4</w:t>
      </w:r>
      <w:r w:rsidRPr="00160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A9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160A9B">
        <w:rPr>
          <w:rFonts w:ascii="Times New Roman" w:hAnsi="Times New Roman" w:cs="Times New Roman"/>
          <w:sz w:val="24"/>
          <w:szCs w:val="24"/>
        </w:rPr>
        <w:t>.</w:t>
      </w:r>
    </w:p>
    <w:p w14:paraId="4DE3728C" w14:textId="1D826C55" w:rsidR="00BA5A31" w:rsidRPr="001305E3" w:rsidRDefault="00BA5A31" w:rsidP="00BA5A31">
      <w:pPr>
        <w:pStyle w:val="2"/>
        <w:tabs>
          <w:tab w:val="left" w:pos="709"/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  <w:r w:rsidRPr="00BA5A31">
        <w:rPr>
          <w:rFonts w:ascii="Times New Roman" w:hAnsi="Times New Roman" w:cs="Times New Roman"/>
          <w:sz w:val="24"/>
          <w:szCs w:val="24"/>
        </w:rPr>
        <w:tab/>
      </w:r>
      <w:r w:rsidRPr="00BA5A31">
        <w:rPr>
          <w:rFonts w:ascii="Times New Roman" w:hAnsi="Times New Roman" w:cs="Times New Roman"/>
          <w:b/>
          <w:iCs/>
          <w:sz w:val="24"/>
          <w:szCs w:val="24"/>
        </w:rPr>
        <w:t>25.</w:t>
      </w:r>
      <w:r w:rsidRPr="00BA5A3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Площадь земельных участков, предоставленных для строительства в расчете на 10 тыс. человек населения, - всего,</w:t>
      </w:r>
      <w:r w:rsidRPr="00BA5A3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A5A3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 том числе: для жилищного строительства, индивидуального строительства и комплексного освоения в целях жилищного строительства. </w:t>
      </w:r>
      <w:r w:rsidRPr="00BA5A31">
        <w:rPr>
          <w:rFonts w:ascii="Times New Roman" w:hAnsi="Times New Roman" w:cs="Times New Roman"/>
          <w:bCs/>
          <w:iCs/>
          <w:sz w:val="24"/>
          <w:szCs w:val="24"/>
        </w:rPr>
        <w:t xml:space="preserve">Значение обозначенных показателей по итогам </w:t>
      </w:r>
      <w:r w:rsidR="002D3C9A">
        <w:rPr>
          <w:rFonts w:ascii="Times New Roman" w:hAnsi="Times New Roman" w:cs="Times New Roman"/>
          <w:bCs/>
          <w:iCs/>
          <w:sz w:val="24"/>
          <w:szCs w:val="24"/>
        </w:rPr>
        <w:t>2020</w:t>
      </w:r>
      <w:r w:rsidRPr="00BA5A31">
        <w:rPr>
          <w:rFonts w:ascii="Times New Roman" w:hAnsi="Times New Roman" w:cs="Times New Roman"/>
          <w:bCs/>
          <w:iCs/>
          <w:sz w:val="24"/>
          <w:szCs w:val="24"/>
        </w:rPr>
        <w:t xml:space="preserve"> г. – 0,</w:t>
      </w:r>
      <w:r w:rsidR="001305E3">
        <w:rPr>
          <w:rFonts w:ascii="Times New Roman" w:hAnsi="Times New Roman" w:cs="Times New Roman"/>
          <w:bCs/>
          <w:iCs/>
          <w:sz w:val="24"/>
          <w:szCs w:val="24"/>
        </w:rPr>
        <w:t>25</w:t>
      </w:r>
      <w:r w:rsidRPr="00BA5A31">
        <w:rPr>
          <w:rFonts w:ascii="Times New Roman" w:hAnsi="Times New Roman" w:cs="Times New Roman"/>
          <w:bCs/>
          <w:iCs/>
          <w:sz w:val="24"/>
          <w:szCs w:val="24"/>
        </w:rPr>
        <w:t xml:space="preserve"> га, т.к. в муниципальном образовании ведется только индивидуальное жилищное строительство</w:t>
      </w:r>
      <w:r w:rsidR="001305E3">
        <w:rPr>
          <w:rFonts w:ascii="Times New Roman" w:hAnsi="Times New Roman" w:cs="Times New Roman"/>
          <w:bCs/>
          <w:iCs/>
          <w:sz w:val="24"/>
          <w:szCs w:val="24"/>
        </w:rPr>
        <w:t xml:space="preserve"> (в 2019 г. – 0,38 га)</w:t>
      </w:r>
      <w:r w:rsidRPr="00BA5A31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1305E3">
        <w:rPr>
          <w:rFonts w:ascii="Times New Roman" w:hAnsi="Times New Roman" w:cs="Times New Roman"/>
          <w:bCs/>
          <w:iCs/>
          <w:sz w:val="24"/>
          <w:szCs w:val="24"/>
        </w:rPr>
        <w:t xml:space="preserve">На фоне оттока населения ежегодно снижается спрос на земельные участки для жилищного строительства, соответственно в периоде 2021-2023 гг. ожидается невысокий уровень данного показателя – </w:t>
      </w:r>
      <w:r w:rsidR="00160A9B">
        <w:rPr>
          <w:rFonts w:ascii="Times New Roman" w:hAnsi="Times New Roman" w:cs="Times New Roman"/>
          <w:bCs/>
          <w:iCs/>
          <w:sz w:val="24"/>
          <w:szCs w:val="24"/>
        </w:rPr>
        <w:t xml:space="preserve">по </w:t>
      </w:r>
      <w:r w:rsidR="001305E3">
        <w:rPr>
          <w:rFonts w:ascii="Times New Roman" w:hAnsi="Times New Roman" w:cs="Times New Roman"/>
          <w:bCs/>
          <w:iCs/>
          <w:sz w:val="24"/>
          <w:szCs w:val="24"/>
        </w:rPr>
        <w:t>0,19 га ежегодно.</w:t>
      </w:r>
    </w:p>
    <w:p w14:paraId="29AE4957" w14:textId="28080DCC" w:rsidR="00BA5A31" w:rsidRDefault="00BA5A31" w:rsidP="00BA5A31">
      <w:pPr>
        <w:pStyle w:val="2"/>
        <w:tabs>
          <w:tab w:val="left" w:pos="709"/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5A31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BA5A31">
        <w:rPr>
          <w:rFonts w:ascii="Times New Roman" w:hAnsi="Times New Roman" w:cs="Times New Roman"/>
          <w:b/>
          <w:bCs/>
          <w:sz w:val="24"/>
          <w:szCs w:val="24"/>
        </w:rPr>
        <w:t xml:space="preserve">26. 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 объектов жилищного строительства – в течение 3 лет; иных объектов капитального строительства – в течение 5 лет. </w:t>
      </w:r>
      <w:r w:rsidRPr="00BA5A31">
        <w:rPr>
          <w:rFonts w:ascii="Times New Roman" w:hAnsi="Times New Roman" w:cs="Times New Roman"/>
          <w:sz w:val="24"/>
          <w:szCs w:val="24"/>
        </w:rPr>
        <w:t xml:space="preserve">Данный показатель на протяжении ряда лет имеет нулевое значение.  </w:t>
      </w:r>
    </w:p>
    <w:p w14:paraId="58061330" w14:textId="77777777" w:rsidR="00144696" w:rsidRPr="00BA5A31" w:rsidRDefault="00144696" w:rsidP="00BA5A31">
      <w:pPr>
        <w:pStyle w:val="2"/>
        <w:tabs>
          <w:tab w:val="left" w:pos="709"/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589AAE5" w14:textId="77777777" w:rsidR="00BA5A31" w:rsidRPr="00BA5A31" w:rsidRDefault="00BA5A31" w:rsidP="00BA5A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5A31">
        <w:rPr>
          <w:rFonts w:ascii="Times New Roman" w:hAnsi="Times New Roman" w:cs="Times New Roman"/>
          <w:b/>
          <w:bCs/>
          <w:sz w:val="24"/>
          <w:szCs w:val="24"/>
        </w:rPr>
        <w:t>Жилищно-коммунальное хозяйство</w:t>
      </w:r>
    </w:p>
    <w:p w14:paraId="2D6DC9E4" w14:textId="77777777" w:rsidR="00BA5A31" w:rsidRPr="00BA5A31" w:rsidRDefault="00BA5A31" w:rsidP="00BA5A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E6FA3B" w14:textId="1DA84379" w:rsidR="00BA5A31" w:rsidRPr="00BA5A31" w:rsidRDefault="00BA5A31" w:rsidP="00BA5A31">
      <w:pPr>
        <w:pStyle w:val="2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A31">
        <w:rPr>
          <w:rFonts w:ascii="Times New Roman" w:hAnsi="Times New Roman" w:cs="Times New Roman"/>
          <w:b/>
          <w:bCs/>
          <w:sz w:val="24"/>
          <w:szCs w:val="24"/>
        </w:rPr>
        <w:t xml:space="preserve">27. 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домами. </w:t>
      </w:r>
      <w:r w:rsidRPr="00BA5A31">
        <w:rPr>
          <w:rFonts w:ascii="Times New Roman" w:hAnsi="Times New Roman" w:cs="Times New Roman"/>
          <w:sz w:val="24"/>
          <w:szCs w:val="24"/>
        </w:rPr>
        <w:t>Значение показателя по итогам 20</w:t>
      </w:r>
      <w:r w:rsidR="001305E3">
        <w:rPr>
          <w:rFonts w:ascii="Times New Roman" w:hAnsi="Times New Roman" w:cs="Times New Roman"/>
          <w:sz w:val="24"/>
          <w:szCs w:val="24"/>
        </w:rPr>
        <w:t>20</w:t>
      </w:r>
      <w:r w:rsidRPr="00BA5A31">
        <w:rPr>
          <w:rFonts w:ascii="Times New Roman" w:hAnsi="Times New Roman" w:cs="Times New Roman"/>
          <w:sz w:val="24"/>
          <w:szCs w:val="24"/>
        </w:rPr>
        <w:t xml:space="preserve"> г.</w:t>
      </w:r>
      <w:r w:rsidR="001305E3">
        <w:rPr>
          <w:rFonts w:ascii="Times New Roman" w:hAnsi="Times New Roman" w:cs="Times New Roman"/>
          <w:sz w:val="24"/>
          <w:szCs w:val="24"/>
        </w:rPr>
        <w:t xml:space="preserve">, как и в 2019 г., </w:t>
      </w:r>
      <w:r w:rsidRPr="00BA5A31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1305E3">
        <w:rPr>
          <w:rFonts w:ascii="Times New Roman" w:hAnsi="Times New Roman" w:cs="Times New Roman"/>
          <w:sz w:val="24"/>
          <w:szCs w:val="24"/>
        </w:rPr>
        <w:t>64,73</w:t>
      </w:r>
      <w:r w:rsidRPr="00BA5A31">
        <w:rPr>
          <w:rFonts w:ascii="Times New Roman" w:hAnsi="Times New Roman" w:cs="Times New Roman"/>
          <w:sz w:val="24"/>
          <w:szCs w:val="24"/>
        </w:rPr>
        <w:t>%.  Выбор способа управления многоквартирным домом и реализация выбранного способа является обязанностью собственников помещений в многоквартирном доме</w:t>
      </w:r>
      <w:r w:rsidR="001305E3">
        <w:rPr>
          <w:rFonts w:ascii="Times New Roman" w:hAnsi="Times New Roman" w:cs="Times New Roman"/>
          <w:sz w:val="24"/>
          <w:szCs w:val="24"/>
        </w:rPr>
        <w:t>, в муниципальном образовании этот процесс проходит медленно</w:t>
      </w:r>
      <w:r w:rsidRPr="00BA5A31">
        <w:rPr>
          <w:rFonts w:ascii="Times New Roman" w:hAnsi="Times New Roman" w:cs="Times New Roman"/>
          <w:sz w:val="24"/>
          <w:szCs w:val="24"/>
        </w:rPr>
        <w:t>. К 202</w:t>
      </w:r>
      <w:r w:rsidR="001305E3">
        <w:rPr>
          <w:rFonts w:ascii="Times New Roman" w:hAnsi="Times New Roman" w:cs="Times New Roman"/>
          <w:sz w:val="24"/>
          <w:szCs w:val="24"/>
        </w:rPr>
        <w:t>3</w:t>
      </w:r>
      <w:r w:rsidRPr="00BA5A31">
        <w:rPr>
          <w:rFonts w:ascii="Times New Roman" w:hAnsi="Times New Roman" w:cs="Times New Roman"/>
          <w:sz w:val="24"/>
          <w:szCs w:val="24"/>
        </w:rPr>
        <w:t xml:space="preserve"> г. данный показатель ожидается на </w:t>
      </w:r>
      <w:r w:rsidR="002D656B">
        <w:rPr>
          <w:rFonts w:ascii="Times New Roman" w:hAnsi="Times New Roman" w:cs="Times New Roman"/>
          <w:sz w:val="24"/>
          <w:szCs w:val="24"/>
        </w:rPr>
        <w:t xml:space="preserve">прежнем </w:t>
      </w:r>
      <w:r w:rsidRPr="00BA5A31">
        <w:rPr>
          <w:rFonts w:ascii="Times New Roman" w:hAnsi="Times New Roman" w:cs="Times New Roman"/>
          <w:sz w:val="24"/>
          <w:szCs w:val="24"/>
        </w:rPr>
        <w:t xml:space="preserve">уровне </w:t>
      </w:r>
      <w:r w:rsidR="002D656B">
        <w:rPr>
          <w:rFonts w:ascii="Times New Roman" w:hAnsi="Times New Roman" w:cs="Times New Roman"/>
          <w:sz w:val="24"/>
          <w:szCs w:val="24"/>
        </w:rPr>
        <w:t>– 64,73</w:t>
      </w:r>
      <w:r w:rsidRPr="00BA5A31">
        <w:rPr>
          <w:rFonts w:ascii="Times New Roman" w:hAnsi="Times New Roman" w:cs="Times New Roman"/>
          <w:sz w:val="24"/>
          <w:szCs w:val="24"/>
        </w:rPr>
        <w:t>%.</w:t>
      </w:r>
    </w:p>
    <w:p w14:paraId="231A9170" w14:textId="563DBBB8" w:rsidR="00BA5A31" w:rsidRPr="00BA5A31" w:rsidRDefault="00BA5A31" w:rsidP="00BA5A31">
      <w:pPr>
        <w:pStyle w:val="2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5A31">
        <w:rPr>
          <w:rFonts w:ascii="Times New Roman" w:hAnsi="Times New Roman" w:cs="Times New Roman"/>
          <w:b/>
          <w:bCs/>
          <w:sz w:val="24"/>
          <w:szCs w:val="24"/>
        </w:rPr>
        <w:t xml:space="preserve">28. 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</w:t>
      </w:r>
      <w:r w:rsidRPr="00BA5A3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городского округа (муниципального района). </w:t>
      </w:r>
      <w:r w:rsidRPr="00BA5A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данным Министерства жилищно-коммунального хозяйства и благоустройства Пермского края данный показатель </w:t>
      </w:r>
      <w:r w:rsidR="00897D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Pr="00BA5A31">
        <w:rPr>
          <w:rFonts w:ascii="Times New Roman" w:hAnsi="Times New Roman" w:cs="Times New Roman"/>
          <w:sz w:val="24"/>
          <w:szCs w:val="24"/>
          <w:shd w:val="clear" w:color="auto" w:fill="FFFFFF"/>
        </w:rPr>
        <w:t>в 2019 г.</w:t>
      </w:r>
      <w:r w:rsidR="00897D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и в 2020 г. составил 75%, в </w:t>
      </w:r>
      <w:r w:rsidRPr="00BA5A31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последующей перспективе 202</w:t>
      </w:r>
      <w:r w:rsidR="00897DF1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BA5A31">
        <w:rPr>
          <w:rFonts w:ascii="Times New Roman" w:hAnsi="Times New Roman" w:cs="Times New Roman"/>
          <w:sz w:val="24"/>
          <w:szCs w:val="24"/>
          <w:shd w:val="clear" w:color="auto" w:fill="FFFFFF"/>
        </w:rPr>
        <w:t>-202</w:t>
      </w:r>
      <w:r w:rsidR="00897DF1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BA5A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гг. планируется </w:t>
      </w:r>
      <w:r w:rsidR="00897DF1">
        <w:rPr>
          <w:rFonts w:ascii="Times New Roman" w:hAnsi="Times New Roman" w:cs="Times New Roman"/>
          <w:sz w:val="24"/>
          <w:szCs w:val="24"/>
          <w:shd w:val="clear" w:color="auto" w:fill="FFFFFF"/>
        </w:rPr>
        <w:t>сохранить его на прежнем уровне - 75</w:t>
      </w:r>
      <w:r w:rsidRPr="00BA5A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%. </w:t>
      </w:r>
    </w:p>
    <w:p w14:paraId="4D4A2DA9" w14:textId="77777777" w:rsidR="00BA5A31" w:rsidRPr="00BA5A31" w:rsidRDefault="00BA5A31" w:rsidP="00BA5A31">
      <w:pPr>
        <w:pStyle w:val="2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A31">
        <w:rPr>
          <w:rFonts w:ascii="Times New Roman" w:hAnsi="Times New Roman" w:cs="Times New Roman"/>
          <w:b/>
          <w:bCs/>
          <w:sz w:val="24"/>
          <w:szCs w:val="24"/>
        </w:rPr>
        <w:t xml:space="preserve">29. Доля многоквартирных домов, расположенных на земельных участках, в отношении которых осуществлен государственный кадастровый учет. </w:t>
      </w:r>
      <w:r w:rsidRPr="00BA5A31">
        <w:rPr>
          <w:rFonts w:ascii="Times New Roman" w:hAnsi="Times New Roman" w:cs="Times New Roman"/>
          <w:sz w:val="24"/>
          <w:szCs w:val="24"/>
        </w:rPr>
        <w:t>На протяжении ряда лет значение показателя составляет 100%. Данный показатель имеет стабильную тенденцию и в прогнозируемом периоде не изменится.</w:t>
      </w:r>
    </w:p>
    <w:p w14:paraId="31C67A2C" w14:textId="7775BA6B" w:rsidR="00BA5A31" w:rsidRPr="00BA5A31" w:rsidRDefault="00BA5A31" w:rsidP="00BA5A31">
      <w:pPr>
        <w:pStyle w:val="2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A5A31">
        <w:rPr>
          <w:rFonts w:ascii="Times New Roman" w:hAnsi="Times New Roman" w:cs="Times New Roman"/>
          <w:b/>
          <w:bCs/>
          <w:sz w:val="24"/>
          <w:szCs w:val="24"/>
        </w:rPr>
        <w:t xml:space="preserve">30. 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помещениях. </w:t>
      </w:r>
      <w:r w:rsidRPr="00BA5A31">
        <w:rPr>
          <w:rFonts w:ascii="Times New Roman" w:hAnsi="Times New Roman" w:cs="Times New Roman"/>
          <w:bCs/>
          <w:sz w:val="24"/>
          <w:szCs w:val="24"/>
        </w:rPr>
        <w:t>В 20</w:t>
      </w:r>
      <w:r w:rsidR="00897DF1">
        <w:rPr>
          <w:rFonts w:ascii="Times New Roman" w:hAnsi="Times New Roman" w:cs="Times New Roman"/>
          <w:bCs/>
          <w:sz w:val="24"/>
          <w:szCs w:val="24"/>
        </w:rPr>
        <w:t>20</w:t>
      </w:r>
      <w:r w:rsidRPr="00BA5A31">
        <w:rPr>
          <w:rFonts w:ascii="Times New Roman" w:hAnsi="Times New Roman" w:cs="Times New Roman"/>
          <w:bCs/>
          <w:sz w:val="24"/>
          <w:szCs w:val="24"/>
        </w:rPr>
        <w:t xml:space="preserve"> г. отмечается небольшое увеличение данного показателя с </w:t>
      </w:r>
      <w:r w:rsidR="00897DF1">
        <w:rPr>
          <w:rFonts w:ascii="Times New Roman" w:hAnsi="Times New Roman" w:cs="Times New Roman"/>
          <w:bCs/>
          <w:sz w:val="24"/>
          <w:szCs w:val="24"/>
        </w:rPr>
        <w:t>4,0</w:t>
      </w:r>
      <w:r w:rsidRPr="00BA5A31">
        <w:rPr>
          <w:rFonts w:ascii="Times New Roman" w:hAnsi="Times New Roman" w:cs="Times New Roman"/>
          <w:bCs/>
          <w:sz w:val="24"/>
          <w:szCs w:val="24"/>
        </w:rPr>
        <w:t>% до 4,</w:t>
      </w:r>
      <w:r w:rsidR="00897DF1">
        <w:rPr>
          <w:rFonts w:ascii="Times New Roman" w:hAnsi="Times New Roman" w:cs="Times New Roman"/>
          <w:bCs/>
          <w:sz w:val="24"/>
          <w:szCs w:val="24"/>
        </w:rPr>
        <w:t>3</w:t>
      </w:r>
      <w:r w:rsidRPr="00BA5A31">
        <w:rPr>
          <w:rFonts w:ascii="Times New Roman" w:hAnsi="Times New Roman" w:cs="Times New Roman"/>
          <w:bCs/>
          <w:sz w:val="24"/>
          <w:szCs w:val="24"/>
        </w:rPr>
        <w:t>%</w:t>
      </w:r>
      <w:r w:rsidR="00897DF1">
        <w:rPr>
          <w:rFonts w:ascii="Times New Roman" w:hAnsi="Times New Roman" w:cs="Times New Roman"/>
          <w:bCs/>
          <w:sz w:val="24"/>
          <w:szCs w:val="24"/>
        </w:rPr>
        <w:t xml:space="preserve"> в основном за счет участия в программных мероприятиях по переселению жителей из ветхого и аварийного жилья</w:t>
      </w:r>
      <w:r w:rsidRPr="00BA5A31">
        <w:rPr>
          <w:rFonts w:ascii="Times New Roman" w:hAnsi="Times New Roman" w:cs="Times New Roman"/>
          <w:bCs/>
          <w:sz w:val="24"/>
          <w:szCs w:val="24"/>
        </w:rPr>
        <w:t>. В последующей перспективе ожидается сохранение сложившейся тенденции и удерживание показателя на уровне 4%.</w:t>
      </w:r>
    </w:p>
    <w:p w14:paraId="2649B24B" w14:textId="77777777" w:rsidR="00BA5A31" w:rsidRPr="00BA5A31" w:rsidRDefault="00BA5A31" w:rsidP="00BA5A31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449A595" w14:textId="77777777" w:rsidR="00BA5A31" w:rsidRPr="00BA5A31" w:rsidRDefault="00BA5A31" w:rsidP="00BA5A3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A5A31">
        <w:rPr>
          <w:rFonts w:ascii="Times New Roman" w:hAnsi="Times New Roman" w:cs="Times New Roman"/>
          <w:b/>
          <w:bCs/>
          <w:iCs/>
          <w:sz w:val="24"/>
          <w:szCs w:val="24"/>
        </w:rPr>
        <w:t>Организация муниципального управления</w:t>
      </w:r>
    </w:p>
    <w:p w14:paraId="48624A20" w14:textId="77777777" w:rsidR="00BA5A31" w:rsidRPr="00BA5A31" w:rsidRDefault="00BA5A31" w:rsidP="00BA5A31">
      <w:pPr>
        <w:pStyle w:val="2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DC29758" w14:textId="3C012AF7" w:rsidR="00BA5A31" w:rsidRPr="00BA5A31" w:rsidRDefault="00BA5A31" w:rsidP="00BA5A31">
      <w:pPr>
        <w:pStyle w:val="2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A5A3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31. 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субвенций). </w:t>
      </w:r>
      <w:r w:rsidRPr="00BA5A31">
        <w:rPr>
          <w:rFonts w:ascii="Times New Roman" w:hAnsi="Times New Roman" w:cs="Times New Roman"/>
          <w:bCs/>
          <w:iCs/>
          <w:sz w:val="24"/>
          <w:szCs w:val="24"/>
        </w:rPr>
        <w:t>Данный показатель в 20</w:t>
      </w:r>
      <w:r w:rsidR="00897DF1">
        <w:rPr>
          <w:rFonts w:ascii="Times New Roman" w:hAnsi="Times New Roman" w:cs="Times New Roman"/>
          <w:bCs/>
          <w:iCs/>
          <w:sz w:val="24"/>
          <w:szCs w:val="24"/>
        </w:rPr>
        <w:t>20</w:t>
      </w:r>
      <w:r w:rsidRPr="00BA5A31">
        <w:rPr>
          <w:rFonts w:ascii="Times New Roman" w:hAnsi="Times New Roman" w:cs="Times New Roman"/>
          <w:bCs/>
          <w:iCs/>
          <w:sz w:val="24"/>
          <w:szCs w:val="24"/>
        </w:rPr>
        <w:t xml:space="preserve"> г. снизился до 2</w:t>
      </w:r>
      <w:r w:rsidR="00897DF1">
        <w:rPr>
          <w:rFonts w:ascii="Times New Roman" w:hAnsi="Times New Roman" w:cs="Times New Roman"/>
          <w:bCs/>
          <w:iCs/>
          <w:sz w:val="24"/>
          <w:szCs w:val="24"/>
        </w:rPr>
        <w:t>2,7</w:t>
      </w:r>
      <w:r w:rsidRPr="00BA5A31">
        <w:rPr>
          <w:rFonts w:ascii="Times New Roman" w:hAnsi="Times New Roman" w:cs="Times New Roman"/>
          <w:bCs/>
          <w:iCs/>
          <w:sz w:val="24"/>
          <w:szCs w:val="24"/>
        </w:rPr>
        <w:t>% (в 201</w:t>
      </w:r>
      <w:r w:rsidR="00897DF1">
        <w:rPr>
          <w:rFonts w:ascii="Times New Roman" w:hAnsi="Times New Roman" w:cs="Times New Roman"/>
          <w:bCs/>
          <w:iCs/>
          <w:sz w:val="24"/>
          <w:szCs w:val="24"/>
        </w:rPr>
        <w:t>9</w:t>
      </w:r>
      <w:r w:rsidRPr="00BA5A31">
        <w:rPr>
          <w:rFonts w:ascii="Times New Roman" w:hAnsi="Times New Roman" w:cs="Times New Roman"/>
          <w:bCs/>
          <w:iCs/>
          <w:sz w:val="24"/>
          <w:szCs w:val="24"/>
        </w:rPr>
        <w:t xml:space="preserve"> г. </w:t>
      </w:r>
      <w:r w:rsidR="00160A9B">
        <w:rPr>
          <w:rFonts w:ascii="Times New Roman" w:hAnsi="Times New Roman" w:cs="Times New Roman"/>
          <w:bCs/>
          <w:iCs/>
          <w:sz w:val="24"/>
          <w:szCs w:val="24"/>
        </w:rPr>
        <w:t xml:space="preserve">составлял </w:t>
      </w:r>
      <w:r w:rsidR="00897DF1">
        <w:rPr>
          <w:rFonts w:ascii="Times New Roman" w:hAnsi="Times New Roman" w:cs="Times New Roman"/>
          <w:bCs/>
          <w:iCs/>
          <w:sz w:val="24"/>
          <w:szCs w:val="24"/>
        </w:rPr>
        <w:t>26,5</w:t>
      </w:r>
      <w:r w:rsidRPr="00BA5A31">
        <w:rPr>
          <w:rFonts w:ascii="Times New Roman" w:hAnsi="Times New Roman" w:cs="Times New Roman"/>
          <w:bCs/>
          <w:iCs/>
          <w:sz w:val="24"/>
          <w:szCs w:val="24"/>
        </w:rPr>
        <w:t xml:space="preserve">%). В дальнейшем </w:t>
      </w:r>
      <w:r w:rsidR="00897DF1">
        <w:rPr>
          <w:rFonts w:ascii="Times New Roman" w:hAnsi="Times New Roman" w:cs="Times New Roman"/>
          <w:bCs/>
          <w:iCs/>
          <w:sz w:val="24"/>
          <w:szCs w:val="24"/>
        </w:rPr>
        <w:t xml:space="preserve">на </w:t>
      </w:r>
      <w:r w:rsidRPr="00BA5A31">
        <w:rPr>
          <w:rFonts w:ascii="Times New Roman" w:hAnsi="Times New Roman" w:cs="Times New Roman"/>
          <w:bCs/>
          <w:iCs/>
          <w:sz w:val="24"/>
          <w:szCs w:val="24"/>
        </w:rPr>
        <w:t>202</w:t>
      </w:r>
      <w:r w:rsidR="00897DF1">
        <w:rPr>
          <w:rFonts w:ascii="Times New Roman" w:hAnsi="Times New Roman" w:cs="Times New Roman"/>
          <w:bCs/>
          <w:iCs/>
          <w:sz w:val="24"/>
          <w:szCs w:val="24"/>
        </w:rPr>
        <w:t xml:space="preserve">1-2023 </w:t>
      </w:r>
      <w:r w:rsidRPr="00BA5A31">
        <w:rPr>
          <w:rFonts w:ascii="Times New Roman" w:hAnsi="Times New Roman" w:cs="Times New Roman"/>
          <w:bCs/>
          <w:iCs/>
          <w:sz w:val="24"/>
          <w:szCs w:val="24"/>
        </w:rPr>
        <w:t xml:space="preserve">гг. планируется </w:t>
      </w:r>
      <w:r w:rsidR="005A77CD">
        <w:rPr>
          <w:rFonts w:ascii="Times New Roman" w:hAnsi="Times New Roman" w:cs="Times New Roman"/>
          <w:bCs/>
          <w:iCs/>
          <w:sz w:val="24"/>
          <w:szCs w:val="24"/>
        </w:rPr>
        <w:t>изменение данного показателя в зависимости от предоставляемых дотаций.</w:t>
      </w:r>
    </w:p>
    <w:p w14:paraId="2D35167D" w14:textId="5AE6FC1F" w:rsidR="00BA5A31" w:rsidRPr="00BA5A31" w:rsidRDefault="00BA5A31" w:rsidP="00BA5A31">
      <w:pPr>
        <w:pStyle w:val="2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A3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32. 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стоимости). </w:t>
      </w:r>
      <w:r w:rsidRPr="00BA5A31">
        <w:rPr>
          <w:rFonts w:ascii="Times New Roman" w:hAnsi="Times New Roman" w:cs="Times New Roman"/>
          <w:iCs/>
          <w:sz w:val="24"/>
          <w:szCs w:val="24"/>
        </w:rPr>
        <w:t>В муниципальном образовании отсутствовали организации муниципальной формы собственности</w:t>
      </w:r>
      <w:r w:rsidRPr="00BA5A31">
        <w:rPr>
          <w:rFonts w:ascii="Times New Roman" w:hAnsi="Times New Roman" w:cs="Times New Roman"/>
          <w:sz w:val="24"/>
          <w:szCs w:val="24"/>
        </w:rPr>
        <w:t>, находящиеся в стадии банкротства, поэтому указанный выше показатель имеет нулевое значение.</w:t>
      </w:r>
    </w:p>
    <w:p w14:paraId="68AC7547" w14:textId="77777777" w:rsidR="00BA5A31" w:rsidRPr="00BA5A31" w:rsidRDefault="00BA5A31" w:rsidP="00BA5A31">
      <w:pPr>
        <w:pStyle w:val="2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A5A31">
        <w:rPr>
          <w:rFonts w:ascii="Times New Roman" w:hAnsi="Times New Roman" w:cs="Times New Roman"/>
          <w:b/>
          <w:iCs/>
          <w:sz w:val="24"/>
          <w:szCs w:val="24"/>
        </w:rPr>
        <w:t xml:space="preserve">33. </w:t>
      </w:r>
      <w:r w:rsidRPr="00BA5A3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Объем не завершенного в установленные сроки строительства, осуществляемого за счет средств бюджета городского округа (муниципального района). </w:t>
      </w:r>
      <w:r w:rsidRPr="00BA5A31">
        <w:rPr>
          <w:rFonts w:ascii="Times New Roman" w:hAnsi="Times New Roman" w:cs="Times New Roman"/>
          <w:iCs/>
          <w:sz w:val="24"/>
          <w:szCs w:val="24"/>
        </w:rPr>
        <w:t>За счет средств бюджета муниципального округа не завершенное строительство отсутствует. Значение этого показателя равно нулю, это характерно как для отчетного, так и для прогнозного периодов.</w:t>
      </w:r>
    </w:p>
    <w:p w14:paraId="3B1C03A7" w14:textId="77777777" w:rsidR="00BA5A31" w:rsidRPr="00BA5A31" w:rsidRDefault="00BA5A31" w:rsidP="00BA5A31">
      <w:pPr>
        <w:pStyle w:val="2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A3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34. 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труда). </w:t>
      </w:r>
      <w:r w:rsidRPr="00BA5A31">
        <w:rPr>
          <w:rFonts w:ascii="Times New Roman" w:hAnsi="Times New Roman" w:cs="Times New Roman"/>
          <w:iCs/>
          <w:sz w:val="24"/>
          <w:szCs w:val="24"/>
        </w:rPr>
        <w:t>Просроченная кредиторская задолженность по оплате труда работников (с начислениями) муниципальных учреждений отсутствует, что подтверждается официальными данн</w:t>
      </w:r>
      <w:r w:rsidRPr="00BA5A31">
        <w:rPr>
          <w:rFonts w:ascii="Times New Roman" w:hAnsi="Times New Roman" w:cs="Times New Roman"/>
          <w:sz w:val="24"/>
          <w:szCs w:val="24"/>
        </w:rPr>
        <w:t>ыми органов статистики. Этот показатель стабилен на протяжении ряда лет благодаря проведению муниципальной властью соответствующей работы.</w:t>
      </w:r>
    </w:p>
    <w:p w14:paraId="3CC4F5DC" w14:textId="230CE471" w:rsidR="00BA5A31" w:rsidRPr="00BA5A31" w:rsidRDefault="00BA5A31" w:rsidP="00BA5A31">
      <w:pPr>
        <w:pStyle w:val="2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A5A31">
        <w:rPr>
          <w:rFonts w:ascii="Times New Roman" w:hAnsi="Times New Roman" w:cs="Times New Roman"/>
          <w:b/>
          <w:bCs/>
          <w:sz w:val="24"/>
          <w:szCs w:val="24"/>
        </w:rPr>
        <w:t xml:space="preserve">35.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образования. </w:t>
      </w:r>
      <w:r w:rsidRPr="00BA5A31">
        <w:rPr>
          <w:rFonts w:ascii="Times New Roman" w:hAnsi="Times New Roman" w:cs="Times New Roman"/>
          <w:sz w:val="24"/>
          <w:szCs w:val="24"/>
        </w:rPr>
        <w:t>В 20</w:t>
      </w:r>
      <w:r w:rsidR="00486CC3">
        <w:rPr>
          <w:rFonts w:ascii="Times New Roman" w:hAnsi="Times New Roman" w:cs="Times New Roman"/>
          <w:sz w:val="24"/>
          <w:szCs w:val="24"/>
        </w:rPr>
        <w:t>20</w:t>
      </w:r>
      <w:r w:rsidRPr="00BA5A31">
        <w:rPr>
          <w:rFonts w:ascii="Times New Roman" w:hAnsi="Times New Roman" w:cs="Times New Roman"/>
          <w:sz w:val="24"/>
          <w:szCs w:val="24"/>
        </w:rPr>
        <w:t xml:space="preserve"> г., по отношению к уровню 201</w:t>
      </w:r>
      <w:r w:rsidR="00486CC3">
        <w:rPr>
          <w:rFonts w:ascii="Times New Roman" w:hAnsi="Times New Roman" w:cs="Times New Roman"/>
          <w:sz w:val="24"/>
          <w:szCs w:val="24"/>
        </w:rPr>
        <w:t>9</w:t>
      </w:r>
      <w:r w:rsidRPr="00BA5A31">
        <w:rPr>
          <w:rFonts w:ascii="Times New Roman" w:hAnsi="Times New Roman" w:cs="Times New Roman"/>
          <w:sz w:val="24"/>
          <w:szCs w:val="24"/>
        </w:rPr>
        <w:t xml:space="preserve"> г., расходы бюджета </w:t>
      </w:r>
      <w:r w:rsidRPr="00BA5A31">
        <w:rPr>
          <w:rFonts w:ascii="Times New Roman" w:hAnsi="Times New Roman" w:cs="Times New Roman"/>
          <w:bCs/>
          <w:iCs/>
          <w:sz w:val="24"/>
          <w:szCs w:val="24"/>
        </w:rPr>
        <w:t xml:space="preserve">муниципального образования на содержание работников органов местного самоуправления (далее – ОМСУ) выросли на </w:t>
      </w:r>
      <w:r w:rsidR="00486CC3">
        <w:rPr>
          <w:rFonts w:ascii="Times New Roman" w:hAnsi="Times New Roman" w:cs="Times New Roman"/>
          <w:bCs/>
          <w:iCs/>
          <w:sz w:val="24"/>
          <w:szCs w:val="24"/>
        </w:rPr>
        <w:t>7,7</w:t>
      </w:r>
      <w:r w:rsidRPr="00BA5A31">
        <w:rPr>
          <w:rFonts w:ascii="Times New Roman" w:hAnsi="Times New Roman" w:cs="Times New Roman"/>
          <w:bCs/>
          <w:iCs/>
          <w:sz w:val="24"/>
          <w:szCs w:val="24"/>
        </w:rPr>
        <w:t>% и составили</w:t>
      </w:r>
      <w:r w:rsidR="00486CC3">
        <w:rPr>
          <w:rFonts w:ascii="Times New Roman" w:hAnsi="Times New Roman" w:cs="Times New Roman"/>
          <w:bCs/>
          <w:iCs/>
          <w:sz w:val="24"/>
          <w:szCs w:val="24"/>
        </w:rPr>
        <w:t xml:space="preserve"> 2312,74 руб. (в 2019 г. -</w:t>
      </w:r>
      <w:r w:rsidRPr="00BA5A31">
        <w:rPr>
          <w:rFonts w:ascii="Times New Roman" w:hAnsi="Times New Roman" w:cs="Times New Roman"/>
          <w:bCs/>
          <w:iCs/>
          <w:sz w:val="24"/>
          <w:szCs w:val="24"/>
        </w:rPr>
        <w:t xml:space="preserve"> 2074,1 руб.</w:t>
      </w:r>
      <w:r w:rsidR="00486CC3">
        <w:rPr>
          <w:rFonts w:ascii="Times New Roman" w:hAnsi="Times New Roman" w:cs="Times New Roman"/>
          <w:bCs/>
          <w:iCs/>
          <w:sz w:val="24"/>
          <w:szCs w:val="24"/>
        </w:rPr>
        <w:t>).</w:t>
      </w:r>
      <w:r w:rsidRPr="00BA5A31">
        <w:rPr>
          <w:rFonts w:ascii="Times New Roman" w:hAnsi="Times New Roman" w:cs="Times New Roman"/>
          <w:bCs/>
          <w:iCs/>
          <w:sz w:val="24"/>
          <w:szCs w:val="24"/>
        </w:rPr>
        <w:t xml:space="preserve"> В связи с завершением преобразования Александровского муниципального района в Александровский муниципальный округ в 202</w:t>
      </w:r>
      <w:r w:rsidR="00486CC3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Pr="00BA5A31">
        <w:rPr>
          <w:rFonts w:ascii="Times New Roman" w:hAnsi="Times New Roman" w:cs="Times New Roman"/>
          <w:bCs/>
          <w:iCs/>
          <w:sz w:val="24"/>
          <w:szCs w:val="24"/>
        </w:rPr>
        <w:t xml:space="preserve"> г. </w:t>
      </w:r>
      <w:r w:rsidR="00160A9B">
        <w:rPr>
          <w:rFonts w:ascii="Times New Roman" w:hAnsi="Times New Roman" w:cs="Times New Roman"/>
          <w:bCs/>
          <w:iCs/>
          <w:sz w:val="24"/>
          <w:szCs w:val="24"/>
        </w:rPr>
        <w:t xml:space="preserve">(в том числе ликвидацией администрации Александровского муниципального района и созданием администрации Александровского муниципального округа) </w:t>
      </w:r>
      <w:r w:rsidRPr="00BA5A31">
        <w:rPr>
          <w:rFonts w:ascii="Times New Roman" w:hAnsi="Times New Roman" w:cs="Times New Roman"/>
          <w:bCs/>
          <w:iCs/>
          <w:sz w:val="24"/>
          <w:szCs w:val="24"/>
        </w:rPr>
        <w:t>прогнозируется рост данного показателя до 2</w:t>
      </w:r>
      <w:r w:rsidR="00486CC3">
        <w:rPr>
          <w:rFonts w:ascii="Times New Roman" w:hAnsi="Times New Roman" w:cs="Times New Roman"/>
          <w:bCs/>
          <w:iCs/>
          <w:sz w:val="24"/>
          <w:szCs w:val="24"/>
        </w:rPr>
        <w:t>540,55</w:t>
      </w:r>
      <w:r w:rsidRPr="00BA5A31">
        <w:rPr>
          <w:rFonts w:ascii="Times New Roman" w:hAnsi="Times New Roman" w:cs="Times New Roman"/>
          <w:bCs/>
          <w:iCs/>
          <w:sz w:val="24"/>
          <w:szCs w:val="24"/>
        </w:rPr>
        <w:t xml:space="preserve"> руб., а в 202</w:t>
      </w:r>
      <w:r w:rsidR="00486CC3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Pr="00BA5A31">
        <w:rPr>
          <w:rFonts w:ascii="Times New Roman" w:hAnsi="Times New Roman" w:cs="Times New Roman"/>
          <w:bCs/>
          <w:iCs/>
          <w:sz w:val="24"/>
          <w:szCs w:val="24"/>
        </w:rPr>
        <w:t>-202</w:t>
      </w:r>
      <w:r w:rsidR="00486CC3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Pr="00BA5A31">
        <w:rPr>
          <w:rFonts w:ascii="Times New Roman" w:hAnsi="Times New Roman" w:cs="Times New Roman"/>
          <w:bCs/>
          <w:iCs/>
          <w:sz w:val="24"/>
          <w:szCs w:val="24"/>
        </w:rPr>
        <w:t xml:space="preserve"> гг. ожидается снижение величины данного показателя.</w:t>
      </w:r>
    </w:p>
    <w:p w14:paraId="6B18CABE" w14:textId="30E39707" w:rsidR="00BA5A31" w:rsidRPr="00BA5A31" w:rsidRDefault="00BA5A31" w:rsidP="00BA5A31">
      <w:pPr>
        <w:pStyle w:val="2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A3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36. Наличие в городском округе (муниципальном районе) утвержденного генерального плана городского округа (схемы территориального планирования </w:t>
      </w:r>
      <w:r w:rsidRPr="00BA5A31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муниципального района). </w:t>
      </w:r>
      <w:r w:rsidRPr="00BA5A31">
        <w:rPr>
          <w:rFonts w:ascii="Times New Roman" w:hAnsi="Times New Roman" w:cs="Times New Roman"/>
          <w:iCs/>
          <w:sz w:val="24"/>
          <w:szCs w:val="24"/>
        </w:rPr>
        <w:t>Схема территориального планирования Александровского муниципального района утверждена решением</w:t>
      </w:r>
      <w:r w:rsidRPr="00BA5A31">
        <w:rPr>
          <w:rFonts w:ascii="Times New Roman" w:hAnsi="Times New Roman" w:cs="Times New Roman"/>
          <w:sz w:val="24"/>
          <w:szCs w:val="24"/>
        </w:rPr>
        <w:t xml:space="preserve"> Земского Собрания Александровского муниципального района от 01.03.2012 г. № 384. В 20</w:t>
      </w:r>
      <w:r w:rsidR="00C65851">
        <w:rPr>
          <w:rFonts w:ascii="Times New Roman" w:hAnsi="Times New Roman" w:cs="Times New Roman"/>
          <w:sz w:val="24"/>
          <w:szCs w:val="24"/>
        </w:rPr>
        <w:t>20</w:t>
      </w:r>
      <w:r w:rsidRPr="00BA5A31">
        <w:rPr>
          <w:rFonts w:ascii="Times New Roman" w:hAnsi="Times New Roman" w:cs="Times New Roman"/>
          <w:sz w:val="24"/>
          <w:szCs w:val="24"/>
        </w:rPr>
        <w:t xml:space="preserve"> г. в этот документ изменения не вносились.</w:t>
      </w:r>
    </w:p>
    <w:p w14:paraId="5A8A2C18" w14:textId="06E5247D" w:rsidR="00C65851" w:rsidRDefault="00BA5A31" w:rsidP="00BA5A31">
      <w:pPr>
        <w:pStyle w:val="2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A31">
        <w:rPr>
          <w:rFonts w:ascii="Times New Roman" w:hAnsi="Times New Roman" w:cs="Times New Roman"/>
          <w:b/>
          <w:bCs/>
          <w:sz w:val="24"/>
          <w:szCs w:val="24"/>
        </w:rPr>
        <w:t xml:space="preserve">37. Удовлетворенность населения деятельностью органов местного самоуправления городского округа (муниципального района). </w:t>
      </w:r>
      <w:r w:rsidRPr="00BA5A31">
        <w:rPr>
          <w:rFonts w:ascii="Times New Roman" w:hAnsi="Times New Roman" w:cs="Times New Roman"/>
          <w:sz w:val="24"/>
          <w:szCs w:val="24"/>
        </w:rPr>
        <w:t xml:space="preserve">Показатели удовлетворенности населения деятельностью органов местного </w:t>
      </w:r>
      <w:proofErr w:type="gramStart"/>
      <w:r w:rsidRPr="00BA5A31">
        <w:rPr>
          <w:rFonts w:ascii="Times New Roman" w:hAnsi="Times New Roman" w:cs="Times New Roman"/>
          <w:sz w:val="24"/>
          <w:szCs w:val="24"/>
        </w:rPr>
        <w:t>самоуправления  рассчитываются</w:t>
      </w:r>
      <w:proofErr w:type="gramEnd"/>
      <w:r w:rsidRPr="00BA5A31">
        <w:rPr>
          <w:rFonts w:ascii="Times New Roman" w:hAnsi="Times New Roman" w:cs="Times New Roman"/>
          <w:sz w:val="24"/>
          <w:szCs w:val="24"/>
        </w:rPr>
        <w:t xml:space="preserve"> ежегодно путем проведения социологического исследования. Для того чтобы население муниципального образования было удовлетворено деятельностью муниципальной власти, применяется широкий набор инструментов информирования населения об этой деятельности в социально-экономической, общественно-политической и культурной сферах, совершенствуются механизмы  обратной связи с населением, проводятся регулярные приемы  по личным вопросам, освящаются отчеты должностных лиц ОМСУ перед населением.</w:t>
      </w:r>
      <w:r w:rsidR="00C65851">
        <w:rPr>
          <w:rFonts w:ascii="Times New Roman" w:hAnsi="Times New Roman" w:cs="Times New Roman"/>
          <w:sz w:val="24"/>
          <w:szCs w:val="24"/>
        </w:rPr>
        <w:t xml:space="preserve"> После завершения процессов преобразования Александровского муниципального района в Александровский муниципальный округ ожидается позитивная динамика.</w:t>
      </w:r>
    </w:p>
    <w:p w14:paraId="36FABCC1" w14:textId="31902F2D" w:rsidR="00BA5A31" w:rsidRPr="00BA5A31" w:rsidRDefault="00BA5A31" w:rsidP="00BA5A31">
      <w:pPr>
        <w:pStyle w:val="2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A31">
        <w:rPr>
          <w:rFonts w:ascii="Times New Roman" w:hAnsi="Times New Roman" w:cs="Times New Roman"/>
          <w:b/>
          <w:bCs/>
          <w:sz w:val="24"/>
          <w:szCs w:val="24"/>
        </w:rPr>
        <w:t xml:space="preserve">38. Среднегодовая численность постоянного населения.  </w:t>
      </w:r>
      <w:r w:rsidRPr="00BA5A31">
        <w:rPr>
          <w:rFonts w:ascii="Times New Roman" w:hAnsi="Times New Roman" w:cs="Times New Roman"/>
          <w:sz w:val="24"/>
          <w:szCs w:val="24"/>
        </w:rPr>
        <w:t>На территории Александровского муниципального округа из года в год продолжается снижение среднегодовой численности постоянного населения. По состоянию на 01.01.202</w:t>
      </w:r>
      <w:r w:rsidR="00C65851">
        <w:rPr>
          <w:rFonts w:ascii="Times New Roman" w:hAnsi="Times New Roman" w:cs="Times New Roman"/>
          <w:sz w:val="24"/>
          <w:szCs w:val="24"/>
        </w:rPr>
        <w:t>1</w:t>
      </w:r>
      <w:r w:rsidRPr="00BA5A31">
        <w:rPr>
          <w:rFonts w:ascii="Times New Roman" w:hAnsi="Times New Roman" w:cs="Times New Roman"/>
          <w:sz w:val="24"/>
          <w:szCs w:val="24"/>
        </w:rPr>
        <w:t xml:space="preserve"> г. значение этого показателя составило 2</w:t>
      </w:r>
      <w:r w:rsidR="00C65851">
        <w:rPr>
          <w:rFonts w:ascii="Times New Roman" w:hAnsi="Times New Roman" w:cs="Times New Roman"/>
          <w:sz w:val="24"/>
          <w:szCs w:val="24"/>
        </w:rPr>
        <w:t>6 650</w:t>
      </w:r>
      <w:r w:rsidRPr="00BA5A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5A31">
        <w:rPr>
          <w:rFonts w:ascii="Times New Roman" w:hAnsi="Times New Roman" w:cs="Times New Roman"/>
          <w:sz w:val="24"/>
          <w:szCs w:val="24"/>
        </w:rPr>
        <w:t xml:space="preserve">чел., это на </w:t>
      </w:r>
      <w:r w:rsidR="00C65851">
        <w:rPr>
          <w:rFonts w:ascii="Times New Roman" w:hAnsi="Times New Roman" w:cs="Times New Roman"/>
          <w:sz w:val="24"/>
          <w:szCs w:val="24"/>
        </w:rPr>
        <w:t>1,6</w:t>
      </w:r>
      <w:r w:rsidRPr="00BA5A31">
        <w:rPr>
          <w:rFonts w:ascii="Times New Roman" w:hAnsi="Times New Roman" w:cs="Times New Roman"/>
          <w:sz w:val="24"/>
          <w:szCs w:val="24"/>
        </w:rPr>
        <w:t xml:space="preserve">% или на </w:t>
      </w:r>
      <w:r w:rsidR="00026CDE">
        <w:rPr>
          <w:rFonts w:ascii="Times New Roman" w:hAnsi="Times New Roman" w:cs="Times New Roman"/>
          <w:sz w:val="24"/>
          <w:szCs w:val="24"/>
        </w:rPr>
        <w:t>431</w:t>
      </w:r>
      <w:r w:rsidRPr="00BA5A31">
        <w:rPr>
          <w:rFonts w:ascii="Times New Roman" w:hAnsi="Times New Roman" w:cs="Times New Roman"/>
          <w:sz w:val="24"/>
          <w:szCs w:val="24"/>
        </w:rPr>
        <w:t xml:space="preserve"> чел. меньше, чем в предыдущем отчетном периоде. </w:t>
      </w:r>
      <w:r w:rsidRPr="00BA5A31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Соответственно в 202</w:t>
      </w:r>
      <w:r w:rsidR="00026CD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A5A31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026CD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BA5A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гг. ожидается сохранение данной негативной тенденции.</w:t>
      </w:r>
    </w:p>
    <w:p w14:paraId="4C280B95" w14:textId="77777777" w:rsidR="00BA5A31" w:rsidRPr="00BA5A31" w:rsidRDefault="00BA5A31" w:rsidP="00BA5A3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7513A4E" w14:textId="77777777" w:rsidR="00BA5A31" w:rsidRPr="00BA5A31" w:rsidRDefault="00BA5A31" w:rsidP="00BA5A3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A5A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Энергосбережение и повышение энергетической эффективности</w:t>
      </w:r>
    </w:p>
    <w:p w14:paraId="4236A0BF" w14:textId="77777777" w:rsidR="00BA5A31" w:rsidRPr="00BA5A31" w:rsidRDefault="00BA5A31" w:rsidP="00BA5A3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4C19421" w14:textId="5F00A276" w:rsidR="00BA5A31" w:rsidRPr="00BA5A31" w:rsidRDefault="00BA5A31" w:rsidP="00BA5A31">
      <w:pPr>
        <w:pStyle w:val="2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A5A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39. Удельная величина потребления энергетических ресурсов в многоквартирных домах. </w:t>
      </w:r>
      <w:r w:rsidRPr="00BA5A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Изменения удельной величины потребления энергетических ресурсов в многоквартирных домах обусловлены продолжающимся проведением мероприятий по установке индивидуальных приборов учета энергоресурсов.</w:t>
      </w:r>
      <w:r w:rsidR="008F39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Изменения отразились на потреблении электроэнергии – за счет уточнения данных по потребителям, учитываемых при расчете показателя. Так же на рост потребления электрической энергии оказала установка населением водонагревателей. Кроме того</w:t>
      </w:r>
      <w:r w:rsidR="00685CE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8F39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следует учитывать рост потребления ряда ресурсов в связи с введением в 2020 г. режима самоизоляции.</w:t>
      </w:r>
    </w:p>
    <w:p w14:paraId="515CA089" w14:textId="045BAFB9" w:rsidR="00BA5A31" w:rsidRPr="00BA5A31" w:rsidRDefault="00BA5A31" w:rsidP="00BA5A31">
      <w:pPr>
        <w:pStyle w:val="2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A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40. Удельная величина потребления энергетических ресурсов муниципальными бюджетными учреждениями. </w:t>
      </w:r>
      <w:r w:rsidRPr="00BA5A31">
        <w:rPr>
          <w:rFonts w:ascii="Times New Roman" w:hAnsi="Times New Roman" w:cs="Times New Roman"/>
          <w:color w:val="000000" w:themeColor="text1"/>
          <w:sz w:val="24"/>
          <w:szCs w:val="24"/>
        </w:rPr>
        <w:t>В 20</w:t>
      </w:r>
      <w:r w:rsidR="008F39BB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BA5A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в связи с проведением оптимизации расходов муниципальных бюджетных учреждений произошло изменение удельной величины потребления энергетических ресурсов. Как и прежде, природный газ в указанных учреждениях не используется, для потребления горячей воды используются водонагреватели. В перспективе потребление энергетических ресурсов бюджетными учреждениями практически не изменится, по мере необходимости эти показатели будут уточняться.</w:t>
      </w:r>
    </w:p>
    <w:p w14:paraId="69878CD8" w14:textId="77777777" w:rsidR="00BA5A31" w:rsidRPr="00BA5A31" w:rsidRDefault="00BA5A31" w:rsidP="00BA5A31">
      <w:pPr>
        <w:pStyle w:val="2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1B3428" w14:textId="77777777" w:rsidR="005A763D" w:rsidRDefault="00BA5A31" w:rsidP="00BA5A31">
      <w:pPr>
        <w:pStyle w:val="2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5A31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Проведение независимой оценки качества условий оказания услуг организациями </w:t>
      </w:r>
    </w:p>
    <w:p w14:paraId="10333BF3" w14:textId="35D0034B" w:rsidR="00BA5A31" w:rsidRPr="00BA5A31" w:rsidRDefault="00BA5A31" w:rsidP="00BA5A31">
      <w:pPr>
        <w:pStyle w:val="2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5A31">
        <w:rPr>
          <w:rFonts w:ascii="Times New Roman" w:hAnsi="Times New Roman" w:cs="Times New Roman"/>
          <w:b/>
          <w:bCs/>
          <w:sz w:val="24"/>
          <w:szCs w:val="24"/>
        </w:rPr>
        <w:t>в сферах культуры, охраны здоровья, образования и социального обслуживания</w:t>
      </w:r>
    </w:p>
    <w:p w14:paraId="188F87F6" w14:textId="77777777" w:rsidR="00BA5A31" w:rsidRPr="00BA5A31" w:rsidRDefault="00BA5A31" w:rsidP="00BA5A31">
      <w:pPr>
        <w:pStyle w:val="2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0A0D1F" w14:textId="61778172" w:rsidR="008F39BB" w:rsidRPr="00D32C28" w:rsidRDefault="00BA5A31" w:rsidP="008F39BB">
      <w:pPr>
        <w:pStyle w:val="2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5A31">
        <w:rPr>
          <w:rFonts w:ascii="Times New Roman" w:hAnsi="Times New Roman" w:cs="Times New Roman"/>
          <w:b/>
          <w:bCs/>
          <w:color w:val="1D1D1D"/>
          <w:sz w:val="24"/>
          <w:szCs w:val="24"/>
        </w:rPr>
        <w:t xml:space="preserve">41. Результаты независимой оценки </w:t>
      </w:r>
      <w:r w:rsidRPr="00D32C28">
        <w:rPr>
          <w:rFonts w:ascii="Times New Roman" w:hAnsi="Times New Roman" w:cs="Times New Roman"/>
          <w:b/>
          <w:bCs/>
          <w:sz w:val="24"/>
          <w:szCs w:val="24"/>
        </w:rPr>
        <w:t xml:space="preserve">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образований. </w:t>
      </w:r>
      <w:r w:rsidRPr="00D32C28">
        <w:rPr>
          <w:rFonts w:ascii="Times New Roman" w:hAnsi="Times New Roman" w:cs="Times New Roman"/>
          <w:sz w:val="24"/>
          <w:szCs w:val="24"/>
        </w:rPr>
        <w:t>По итогам 20</w:t>
      </w:r>
      <w:r w:rsidR="008F39BB" w:rsidRPr="00D32C28">
        <w:rPr>
          <w:rFonts w:ascii="Times New Roman" w:hAnsi="Times New Roman" w:cs="Times New Roman"/>
          <w:sz w:val="24"/>
          <w:szCs w:val="24"/>
        </w:rPr>
        <w:t>20</w:t>
      </w:r>
      <w:r w:rsidRPr="00D32C28">
        <w:rPr>
          <w:rFonts w:ascii="Times New Roman" w:hAnsi="Times New Roman" w:cs="Times New Roman"/>
          <w:sz w:val="24"/>
          <w:szCs w:val="24"/>
        </w:rPr>
        <w:t xml:space="preserve"> г. показатель оценки качества условий оказания услуг муниципальными организациями </w:t>
      </w:r>
      <w:r w:rsidR="00D32C28" w:rsidRPr="00D32C28">
        <w:rPr>
          <w:rFonts w:ascii="Times New Roman" w:hAnsi="Times New Roman" w:cs="Times New Roman"/>
          <w:sz w:val="24"/>
          <w:szCs w:val="24"/>
        </w:rPr>
        <w:t>немного вырос</w:t>
      </w:r>
      <w:r w:rsidR="007C3B77" w:rsidRPr="00D32C28">
        <w:rPr>
          <w:rFonts w:ascii="Times New Roman" w:hAnsi="Times New Roman" w:cs="Times New Roman"/>
          <w:sz w:val="24"/>
          <w:szCs w:val="24"/>
        </w:rPr>
        <w:t xml:space="preserve">. </w:t>
      </w:r>
      <w:r w:rsidR="00D32C28" w:rsidRPr="00D32C28">
        <w:rPr>
          <w:rFonts w:ascii="Times New Roman" w:eastAsia="Calibri" w:hAnsi="Times New Roman"/>
          <w:sz w:val="24"/>
          <w:szCs w:val="24"/>
        </w:rPr>
        <w:t xml:space="preserve">В </w:t>
      </w:r>
      <w:r w:rsidRPr="00D32C28">
        <w:rPr>
          <w:rFonts w:ascii="Times New Roman" w:hAnsi="Times New Roman" w:cs="Times New Roman"/>
          <w:sz w:val="24"/>
          <w:szCs w:val="24"/>
        </w:rPr>
        <w:t>прогнозируемом периоде</w:t>
      </w:r>
      <w:r w:rsidR="000C74EF" w:rsidRPr="00D32C28">
        <w:rPr>
          <w:rFonts w:ascii="Times New Roman" w:hAnsi="Times New Roman" w:cs="Times New Roman"/>
          <w:sz w:val="24"/>
          <w:szCs w:val="24"/>
        </w:rPr>
        <w:t xml:space="preserve">, после послабления </w:t>
      </w:r>
      <w:proofErr w:type="spellStart"/>
      <w:r w:rsidR="00D32C28" w:rsidRPr="00D32C28">
        <w:rPr>
          <w:rFonts w:ascii="Times New Roman" w:hAnsi="Times New Roman" w:cs="Times New Roman"/>
          <w:sz w:val="24"/>
          <w:szCs w:val="24"/>
        </w:rPr>
        <w:t>антиковидных</w:t>
      </w:r>
      <w:proofErr w:type="spellEnd"/>
      <w:r w:rsidR="00D32C28" w:rsidRPr="00D32C28">
        <w:rPr>
          <w:rFonts w:ascii="Times New Roman" w:hAnsi="Times New Roman" w:cs="Times New Roman"/>
          <w:sz w:val="24"/>
          <w:szCs w:val="24"/>
        </w:rPr>
        <w:t xml:space="preserve"> мер </w:t>
      </w:r>
      <w:r w:rsidR="000C74EF" w:rsidRPr="00D32C28">
        <w:rPr>
          <w:rFonts w:ascii="Times New Roman" w:hAnsi="Times New Roman" w:cs="Times New Roman"/>
          <w:sz w:val="24"/>
          <w:szCs w:val="24"/>
        </w:rPr>
        <w:t>и снятия ряда огранич</w:t>
      </w:r>
      <w:r w:rsidR="00D32C28" w:rsidRPr="00D32C28">
        <w:rPr>
          <w:rFonts w:ascii="Times New Roman" w:hAnsi="Times New Roman" w:cs="Times New Roman"/>
          <w:sz w:val="24"/>
          <w:szCs w:val="24"/>
        </w:rPr>
        <w:t>ений</w:t>
      </w:r>
      <w:r w:rsidR="000C74EF" w:rsidRPr="00D32C28">
        <w:rPr>
          <w:rFonts w:ascii="Times New Roman" w:hAnsi="Times New Roman" w:cs="Times New Roman"/>
          <w:sz w:val="24"/>
          <w:szCs w:val="24"/>
        </w:rPr>
        <w:t xml:space="preserve">, ожидается </w:t>
      </w:r>
      <w:r w:rsidR="007C3B77" w:rsidRPr="00D32C28">
        <w:rPr>
          <w:rFonts w:ascii="Times New Roman" w:hAnsi="Times New Roman" w:cs="Times New Roman"/>
          <w:sz w:val="24"/>
          <w:szCs w:val="24"/>
        </w:rPr>
        <w:t xml:space="preserve">постепенный рост </w:t>
      </w:r>
      <w:r w:rsidR="000C74EF" w:rsidRPr="00D32C28">
        <w:rPr>
          <w:rFonts w:ascii="Times New Roman" w:hAnsi="Times New Roman" w:cs="Times New Roman"/>
          <w:sz w:val="24"/>
          <w:szCs w:val="24"/>
        </w:rPr>
        <w:t xml:space="preserve">данных </w:t>
      </w:r>
      <w:r w:rsidR="007C3B77" w:rsidRPr="00D32C28">
        <w:rPr>
          <w:rFonts w:ascii="Times New Roman" w:hAnsi="Times New Roman" w:cs="Times New Roman"/>
          <w:sz w:val="24"/>
          <w:szCs w:val="24"/>
        </w:rPr>
        <w:t>показател</w:t>
      </w:r>
      <w:r w:rsidR="000C74EF" w:rsidRPr="00D32C28">
        <w:rPr>
          <w:rFonts w:ascii="Times New Roman" w:hAnsi="Times New Roman" w:cs="Times New Roman"/>
          <w:sz w:val="24"/>
          <w:szCs w:val="24"/>
        </w:rPr>
        <w:t>ей.</w:t>
      </w:r>
    </w:p>
    <w:p w14:paraId="32F0B665" w14:textId="77777777" w:rsidR="00BA5A31" w:rsidRPr="005A763D" w:rsidRDefault="00BA5A31" w:rsidP="005A763D">
      <w:pPr>
        <w:spacing w:after="0" w:line="20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9207A6" w14:textId="08B7A3FF" w:rsidR="00BA5A31" w:rsidRPr="00BA5A31" w:rsidRDefault="00B4743B" w:rsidP="005A763D">
      <w:pPr>
        <w:tabs>
          <w:tab w:val="left" w:pos="851"/>
          <w:tab w:val="left" w:pos="993"/>
        </w:tabs>
        <w:spacing w:after="0" w:line="20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И.п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г</w:t>
      </w:r>
      <w:r w:rsidR="00BA5A31" w:rsidRPr="00BA5A31">
        <w:rPr>
          <w:rFonts w:ascii="Times New Roman" w:hAnsi="Times New Roman" w:cs="Times New Roman"/>
          <w:color w:val="000000" w:themeColor="text1"/>
          <w:sz w:val="24"/>
          <w:szCs w:val="24"/>
        </w:rPr>
        <w:t>лав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BA5A31" w:rsidRPr="00BA5A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района</w:t>
      </w:r>
      <w:r w:rsidR="00BA5A31" w:rsidRPr="00BA5A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</w:p>
    <w:p w14:paraId="183C45AC" w14:textId="77777777" w:rsidR="00BA5A31" w:rsidRPr="00BA5A31" w:rsidRDefault="00BA5A31" w:rsidP="005A763D">
      <w:pPr>
        <w:tabs>
          <w:tab w:val="left" w:pos="851"/>
          <w:tab w:val="left" w:pos="993"/>
        </w:tabs>
        <w:spacing w:after="0" w:line="20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A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глава администрации Александровского </w:t>
      </w:r>
    </w:p>
    <w:p w14:paraId="1F0A53C2" w14:textId="5B80BECF" w:rsidR="00CC2F26" w:rsidRPr="00BA5A31" w:rsidRDefault="00BA5A31" w:rsidP="005A763D">
      <w:pPr>
        <w:tabs>
          <w:tab w:val="left" w:pos="851"/>
          <w:tab w:val="left" w:pos="993"/>
        </w:tabs>
        <w:spacing w:after="0" w:line="20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A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района </w:t>
      </w:r>
      <w:r w:rsidR="00B4743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4743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4743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4743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4743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4743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4743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4743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A76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B47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М.Г. </w:t>
      </w:r>
      <w:r w:rsidRPr="00BA5A31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B4743B">
        <w:rPr>
          <w:rFonts w:ascii="Times New Roman" w:hAnsi="Times New Roman" w:cs="Times New Roman"/>
          <w:color w:val="000000" w:themeColor="text1"/>
          <w:sz w:val="24"/>
          <w:szCs w:val="24"/>
        </w:rPr>
        <w:t>тепанова</w:t>
      </w:r>
    </w:p>
    <w:sectPr w:rsidR="00CC2F26" w:rsidRPr="00BA5A31" w:rsidSect="005A763D">
      <w:headerReference w:type="default" r:id="rId6"/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57D43" w14:textId="77777777" w:rsidR="00585E11" w:rsidRDefault="00585E11" w:rsidP="000C74EF">
      <w:pPr>
        <w:spacing w:after="0" w:line="240" w:lineRule="auto"/>
      </w:pPr>
      <w:r>
        <w:separator/>
      </w:r>
    </w:p>
  </w:endnote>
  <w:endnote w:type="continuationSeparator" w:id="0">
    <w:p w14:paraId="56558D2F" w14:textId="77777777" w:rsidR="00585E11" w:rsidRDefault="00585E11" w:rsidP="000C7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BC897" w14:textId="77777777" w:rsidR="00585E11" w:rsidRDefault="00585E11" w:rsidP="000C74EF">
      <w:pPr>
        <w:spacing w:after="0" w:line="240" w:lineRule="auto"/>
      </w:pPr>
      <w:r>
        <w:separator/>
      </w:r>
    </w:p>
  </w:footnote>
  <w:footnote w:type="continuationSeparator" w:id="0">
    <w:p w14:paraId="08FDEE3C" w14:textId="77777777" w:rsidR="00585E11" w:rsidRDefault="00585E11" w:rsidP="000C7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9530046"/>
      <w:docPartObj>
        <w:docPartGallery w:val="Page Numbers (Top of Page)"/>
        <w:docPartUnique/>
      </w:docPartObj>
    </w:sdtPr>
    <w:sdtEndPr/>
    <w:sdtContent>
      <w:p w14:paraId="04FC2013" w14:textId="2AFC03F9" w:rsidR="000C74EF" w:rsidRDefault="000C74E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0E8FC3" w14:textId="77777777" w:rsidR="000C74EF" w:rsidRDefault="000C74E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D74"/>
    <w:rsid w:val="000146F2"/>
    <w:rsid w:val="00026CDE"/>
    <w:rsid w:val="000A4231"/>
    <w:rsid w:val="000A62D1"/>
    <w:rsid w:val="000C74EF"/>
    <w:rsid w:val="001305E3"/>
    <w:rsid w:val="00144696"/>
    <w:rsid w:val="00160A9B"/>
    <w:rsid w:val="001708CE"/>
    <w:rsid w:val="001A0A31"/>
    <w:rsid w:val="002146B4"/>
    <w:rsid w:val="00237D08"/>
    <w:rsid w:val="0027778C"/>
    <w:rsid w:val="00295BE3"/>
    <w:rsid w:val="00296580"/>
    <w:rsid w:val="002D3C9A"/>
    <w:rsid w:val="002D656B"/>
    <w:rsid w:val="00382039"/>
    <w:rsid w:val="00446D74"/>
    <w:rsid w:val="00486CC3"/>
    <w:rsid w:val="004C47F6"/>
    <w:rsid w:val="004D0D6D"/>
    <w:rsid w:val="00535761"/>
    <w:rsid w:val="005854FB"/>
    <w:rsid w:val="00585E11"/>
    <w:rsid w:val="005A763D"/>
    <w:rsid w:val="005A77CD"/>
    <w:rsid w:val="005D29B6"/>
    <w:rsid w:val="005E15FB"/>
    <w:rsid w:val="0063351D"/>
    <w:rsid w:val="00672342"/>
    <w:rsid w:val="00685CE1"/>
    <w:rsid w:val="00685F27"/>
    <w:rsid w:val="0072770D"/>
    <w:rsid w:val="0077358A"/>
    <w:rsid w:val="007C3B77"/>
    <w:rsid w:val="007F0A6C"/>
    <w:rsid w:val="00815349"/>
    <w:rsid w:val="008934E4"/>
    <w:rsid w:val="00897DF1"/>
    <w:rsid w:val="008F39BB"/>
    <w:rsid w:val="00903B38"/>
    <w:rsid w:val="00914D3A"/>
    <w:rsid w:val="00982E65"/>
    <w:rsid w:val="0098761E"/>
    <w:rsid w:val="00A028E8"/>
    <w:rsid w:val="00A866EC"/>
    <w:rsid w:val="00AF3F1D"/>
    <w:rsid w:val="00AF41A9"/>
    <w:rsid w:val="00B00D27"/>
    <w:rsid w:val="00B32E8B"/>
    <w:rsid w:val="00B4743B"/>
    <w:rsid w:val="00BA2A80"/>
    <w:rsid w:val="00BA5A31"/>
    <w:rsid w:val="00BA7DE3"/>
    <w:rsid w:val="00C579ED"/>
    <w:rsid w:val="00C65851"/>
    <w:rsid w:val="00CA1693"/>
    <w:rsid w:val="00CC0A0D"/>
    <w:rsid w:val="00CC2F26"/>
    <w:rsid w:val="00CC4FC5"/>
    <w:rsid w:val="00CD2F3B"/>
    <w:rsid w:val="00CD7CAE"/>
    <w:rsid w:val="00D32C28"/>
    <w:rsid w:val="00D72F07"/>
    <w:rsid w:val="00D76622"/>
    <w:rsid w:val="00DB3D15"/>
    <w:rsid w:val="00DF1E2A"/>
    <w:rsid w:val="00E1023E"/>
    <w:rsid w:val="00E9523C"/>
    <w:rsid w:val="00E975C3"/>
    <w:rsid w:val="00EB0EC5"/>
    <w:rsid w:val="00F01A5C"/>
    <w:rsid w:val="00F374DD"/>
    <w:rsid w:val="00F54489"/>
    <w:rsid w:val="00F56D7B"/>
    <w:rsid w:val="00FA26A1"/>
    <w:rsid w:val="00FA3494"/>
    <w:rsid w:val="00FC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49EB4"/>
  <w15:chartTrackingRefBased/>
  <w15:docId w15:val="{A1F8A9F6-93E8-43C6-87BC-258CF60B7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5A3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BA5A31"/>
    <w:rPr>
      <w:rFonts w:ascii="Arial" w:eastAsia="Arial" w:hAnsi="Arial" w:cs="Arial"/>
      <w:sz w:val="20"/>
      <w:szCs w:val="20"/>
      <w:lang w:eastAsia="ar-SA"/>
    </w:rPr>
  </w:style>
  <w:style w:type="paragraph" w:styleId="a3">
    <w:name w:val="No Spacing"/>
    <w:uiPriority w:val="1"/>
    <w:qFormat/>
    <w:rsid w:val="00BA5A31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2">
    <w:name w:val="Абзац списка2"/>
    <w:basedOn w:val="a"/>
    <w:uiPriority w:val="99"/>
    <w:rsid w:val="00BA5A31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paragraph" w:styleId="20">
    <w:name w:val="Body Text Indent 2"/>
    <w:basedOn w:val="a"/>
    <w:link w:val="21"/>
    <w:uiPriority w:val="99"/>
    <w:unhideWhenUsed/>
    <w:rsid w:val="00BA5A31"/>
    <w:pPr>
      <w:suppressAutoHyphens/>
      <w:spacing w:after="120" w:line="480" w:lineRule="auto"/>
      <w:ind w:left="283"/>
    </w:pPr>
    <w:rPr>
      <w:rFonts w:ascii="Calibri" w:eastAsia="Times New Roman" w:hAnsi="Calibri" w:cs="Calibri"/>
      <w:lang w:eastAsia="ar-SA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BA5A31"/>
    <w:rPr>
      <w:rFonts w:ascii="Calibri" w:eastAsia="Times New Roman" w:hAnsi="Calibri" w:cs="Calibri"/>
      <w:lang w:eastAsia="ar-SA"/>
    </w:rPr>
  </w:style>
  <w:style w:type="paragraph" w:styleId="a4">
    <w:name w:val="Body Text Indent"/>
    <w:basedOn w:val="a"/>
    <w:link w:val="a5"/>
    <w:uiPriority w:val="99"/>
    <w:semiHidden/>
    <w:unhideWhenUsed/>
    <w:rsid w:val="0038203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82039"/>
  </w:style>
  <w:style w:type="paragraph" w:styleId="a6">
    <w:name w:val="header"/>
    <w:basedOn w:val="a"/>
    <w:link w:val="a7"/>
    <w:uiPriority w:val="99"/>
    <w:unhideWhenUsed/>
    <w:rsid w:val="000C7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74EF"/>
  </w:style>
  <w:style w:type="paragraph" w:styleId="a8">
    <w:name w:val="footer"/>
    <w:basedOn w:val="a"/>
    <w:link w:val="a9"/>
    <w:uiPriority w:val="99"/>
    <w:unhideWhenUsed/>
    <w:rsid w:val="000C7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7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</TotalTime>
  <Pages>9</Pages>
  <Words>4976</Words>
  <Characters>28366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user-31econom</dc:creator>
  <cp:keywords/>
  <dc:description/>
  <cp:lastModifiedBy>user-31econom</cp:lastModifiedBy>
  <cp:revision>39</cp:revision>
  <dcterms:created xsi:type="dcterms:W3CDTF">2021-03-29T04:48:00Z</dcterms:created>
  <dcterms:modified xsi:type="dcterms:W3CDTF">2021-04-26T08:50:00Z</dcterms:modified>
</cp:coreProperties>
</file>