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D8" w:rsidRPr="00F806DB" w:rsidRDefault="00943CD8" w:rsidP="00943CD8">
      <w:pPr>
        <w:widowControl w:val="0"/>
        <w:jc w:val="center"/>
        <w:rPr>
          <w:b/>
        </w:rPr>
      </w:pPr>
      <w:r w:rsidRPr="00F806DB">
        <w:rPr>
          <w:b/>
        </w:rPr>
        <w:t xml:space="preserve">Применение норм Кодекса Российской Федерации об административных правонарушениях </w:t>
      </w:r>
    </w:p>
    <w:p w:rsidR="00943CD8" w:rsidRPr="00F806DB" w:rsidRDefault="00943CD8" w:rsidP="00943CD8">
      <w:pPr>
        <w:widowControl w:val="0"/>
        <w:rPr>
          <w:sz w:val="20"/>
          <w:szCs w:val="20"/>
        </w:rPr>
      </w:pPr>
    </w:p>
    <w:tbl>
      <w:tblPr>
        <w:tblW w:w="14124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4"/>
        <w:gridCol w:w="4961"/>
        <w:gridCol w:w="2127"/>
        <w:gridCol w:w="1984"/>
        <w:gridCol w:w="2268"/>
      </w:tblGrid>
      <w:tr w:rsidR="00943CD8" w:rsidRPr="00F806DB" w:rsidTr="00367BC6">
        <w:trPr>
          <w:trHeight w:val="447"/>
          <w:tblHeader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806DB">
              <w:rPr>
                <w:b/>
                <w:sz w:val="24"/>
                <w:szCs w:val="24"/>
              </w:rPr>
              <w:t>№ и наименование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  <w:vAlign w:val="center"/>
          </w:tcPr>
          <w:p w:rsidR="00943CD8" w:rsidRPr="00803E9C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3E9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gridSpan w:val="2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806DB">
              <w:rPr>
                <w:b/>
                <w:sz w:val="24"/>
                <w:szCs w:val="24"/>
              </w:rPr>
              <w:t>Административное наказание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b/>
                <w:sz w:val="24"/>
                <w:szCs w:val="24"/>
              </w:rPr>
              <w:t>Производство</w:t>
            </w:r>
          </w:p>
        </w:tc>
      </w:tr>
      <w:tr w:rsidR="00943CD8" w:rsidRPr="00F806DB" w:rsidTr="00367BC6">
        <w:trPr>
          <w:trHeight w:val="412"/>
          <w:tblHeader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806DB">
              <w:rPr>
                <w:b/>
                <w:sz w:val="24"/>
                <w:szCs w:val="24"/>
              </w:rPr>
              <w:t xml:space="preserve">статьи </w:t>
            </w:r>
            <w:proofErr w:type="spellStart"/>
            <w:r w:rsidRPr="00F806DB">
              <w:rPr>
                <w:b/>
                <w:sz w:val="24"/>
                <w:szCs w:val="24"/>
              </w:rPr>
              <w:t>КоАП</w:t>
            </w:r>
            <w:proofErr w:type="spellEnd"/>
            <w:r w:rsidRPr="00F806DB">
              <w:rPr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806DB">
              <w:rPr>
                <w:b/>
                <w:sz w:val="24"/>
                <w:szCs w:val="24"/>
              </w:rPr>
              <w:t>для ДЛ</w:t>
            </w:r>
            <w:r w:rsidRPr="00F806DB">
              <w:rPr>
                <w:rStyle w:val="a6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F806DB">
              <w:rPr>
                <w:b/>
                <w:sz w:val="24"/>
                <w:szCs w:val="24"/>
              </w:rPr>
              <w:t>для</w:t>
            </w:r>
            <w:proofErr w:type="gramEnd"/>
            <w:r w:rsidRPr="00F806DB">
              <w:rPr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b/>
                <w:sz w:val="24"/>
                <w:szCs w:val="24"/>
              </w:rPr>
              <w:t>по делу</w:t>
            </w:r>
          </w:p>
        </w:tc>
      </w:tr>
      <w:tr w:rsidR="00943CD8" w:rsidRPr="00F806DB" w:rsidTr="00367BC6">
        <w:trPr>
          <w:trHeight w:val="158"/>
        </w:trPr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Статья 5.21.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Несвоевременное пер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числение средств изб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рательным комиссиям, комиссиям референд</w:t>
            </w:r>
            <w:r w:rsidRPr="00F806DB">
              <w:rPr>
                <w:sz w:val="24"/>
                <w:szCs w:val="24"/>
              </w:rPr>
              <w:t>у</w:t>
            </w:r>
            <w:r w:rsidRPr="00F806DB">
              <w:rPr>
                <w:sz w:val="24"/>
                <w:szCs w:val="24"/>
              </w:rPr>
              <w:t>ма, кандидатам, избир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тельным объединениям, инициативным группам по проведению реф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рендума, иным группам участников референд</w:t>
            </w:r>
            <w:r w:rsidRPr="00F806DB">
              <w:rPr>
                <w:sz w:val="24"/>
                <w:szCs w:val="24"/>
              </w:rPr>
              <w:t>у</w:t>
            </w:r>
            <w:r w:rsidRPr="00F806DB">
              <w:rPr>
                <w:sz w:val="24"/>
                <w:szCs w:val="24"/>
              </w:rPr>
              <w:t>ма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06DB">
              <w:rPr>
                <w:color w:val="000000"/>
                <w:sz w:val="24"/>
                <w:szCs w:val="24"/>
                <w:lang w:eastAsia="ru-RU"/>
              </w:rPr>
              <w:t>Неперечисление</w:t>
            </w:r>
            <w:proofErr w:type="spellEnd"/>
            <w:r w:rsidRPr="00F806DB">
              <w:rPr>
                <w:color w:val="000000"/>
                <w:sz w:val="24"/>
                <w:szCs w:val="24"/>
                <w:lang w:eastAsia="ru-RU"/>
              </w:rPr>
              <w:t>, а равно перечисление с н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рушением установленных законом сроков органом исполнительной власти, органом местного самоуправления, наделенными соо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ветствующими полномочиями по перечисл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нию средств, кредитной организацией, отд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лением связи средств избирательным коми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сиям, комиссиям референдума, кандидатам, избирательным объединениям, инициати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F806DB">
              <w:rPr>
                <w:color w:val="000000"/>
                <w:sz w:val="24"/>
                <w:szCs w:val="24"/>
                <w:lang w:eastAsia="ru-RU"/>
              </w:rPr>
              <w:t>ным группам по проведению референдума, иным группам участников референдума</w:t>
            </w:r>
            <w:r w:rsidRPr="00F806DB">
              <w:rPr>
                <w:rStyle w:val="a6"/>
                <w:sz w:val="24"/>
                <w:szCs w:val="24"/>
              </w:rPr>
              <w:t xml:space="preserve"> </w:t>
            </w:r>
            <w:r w:rsidRPr="00F806DB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  <w:lang w:val="en-US"/>
              </w:rPr>
              <w:t>3-5</w:t>
            </w:r>
            <w:r w:rsidRPr="00F806DB">
              <w:rPr>
                <w:sz w:val="24"/>
                <w:szCs w:val="24"/>
              </w:rPr>
              <w:t xml:space="preserve">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5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Мировой суд</w:t>
            </w:r>
          </w:p>
        </w:tc>
      </w:tr>
      <w:tr w:rsidR="00943CD8" w:rsidRPr="00F806DB" w:rsidTr="00367BC6">
        <w:trPr>
          <w:trHeight w:val="5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5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 год</w:t>
            </w:r>
          </w:p>
        </w:tc>
      </w:tr>
      <w:tr w:rsidR="00943CD8" w:rsidRPr="00F806DB" w:rsidTr="00367BC6">
        <w:trPr>
          <w:trHeight w:val="5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538"/>
        </w:trPr>
        <w:tc>
          <w:tcPr>
            <w:tcW w:w="2784" w:type="dxa"/>
            <w:vMerge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59"/>
        </w:trPr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Статья 15.1.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r w:rsidRPr="00F806DB">
              <w:rPr>
                <w:sz w:val="24"/>
                <w:szCs w:val="24"/>
                <w:u w:val="single"/>
              </w:rPr>
              <w:t>порядка работы с денежной нали</w:t>
            </w:r>
            <w:r w:rsidRPr="00F806DB">
              <w:rPr>
                <w:sz w:val="24"/>
                <w:szCs w:val="24"/>
                <w:u w:val="single"/>
              </w:rPr>
              <w:t>ч</w:t>
            </w:r>
            <w:r w:rsidRPr="00F806DB">
              <w:rPr>
                <w:sz w:val="24"/>
                <w:szCs w:val="24"/>
                <w:u w:val="single"/>
              </w:rPr>
              <w:t>ностью</w:t>
            </w:r>
            <w:r w:rsidRPr="00F806DB">
              <w:rPr>
                <w:sz w:val="24"/>
                <w:szCs w:val="24"/>
              </w:rPr>
              <w:t xml:space="preserve"> и </w:t>
            </w:r>
            <w:r w:rsidRPr="00F806DB">
              <w:rPr>
                <w:sz w:val="24"/>
                <w:szCs w:val="24"/>
                <w:u w:val="single"/>
              </w:rPr>
              <w:t>порядка вед</w:t>
            </w:r>
            <w:r w:rsidRPr="00F806DB">
              <w:rPr>
                <w:sz w:val="24"/>
                <w:szCs w:val="24"/>
                <w:u w:val="single"/>
              </w:rPr>
              <w:t>е</w:t>
            </w:r>
            <w:r w:rsidRPr="00F806DB">
              <w:rPr>
                <w:sz w:val="24"/>
                <w:szCs w:val="24"/>
                <w:u w:val="single"/>
              </w:rPr>
              <w:t>ния кассовых операций</w:t>
            </w:r>
            <w:r w:rsidRPr="00F806DB">
              <w:rPr>
                <w:sz w:val="24"/>
                <w:szCs w:val="24"/>
              </w:rPr>
              <w:t xml:space="preserve">, а также </w:t>
            </w:r>
            <w:r w:rsidRPr="00F806DB">
              <w:rPr>
                <w:sz w:val="24"/>
                <w:szCs w:val="24"/>
                <w:u w:val="single"/>
              </w:rPr>
              <w:t>нарушение тр</w:t>
            </w:r>
            <w:r w:rsidRPr="00F806DB">
              <w:rPr>
                <w:sz w:val="24"/>
                <w:szCs w:val="24"/>
                <w:u w:val="single"/>
              </w:rPr>
              <w:t>е</w:t>
            </w:r>
            <w:r w:rsidRPr="00F806DB">
              <w:rPr>
                <w:sz w:val="24"/>
                <w:szCs w:val="24"/>
                <w:u w:val="single"/>
              </w:rPr>
              <w:t>бований об использов</w:t>
            </w:r>
            <w:r w:rsidRPr="00F806DB">
              <w:rPr>
                <w:sz w:val="24"/>
                <w:szCs w:val="24"/>
                <w:u w:val="single"/>
              </w:rPr>
              <w:t>а</w:t>
            </w:r>
            <w:r w:rsidRPr="00F806DB">
              <w:rPr>
                <w:sz w:val="24"/>
                <w:szCs w:val="24"/>
                <w:u w:val="single"/>
              </w:rPr>
              <w:t>нии специальных ба</w:t>
            </w:r>
            <w:r w:rsidRPr="00F806DB">
              <w:rPr>
                <w:sz w:val="24"/>
                <w:szCs w:val="24"/>
                <w:u w:val="single"/>
              </w:rPr>
              <w:t>н</w:t>
            </w:r>
            <w:r w:rsidRPr="00F806DB">
              <w:rPr>
                <w:sz w:val="24"/>
                <w:szCs w:val="24"/>
                <w:u w:val="single"/>
              </w:rPr>
              <w:t>ковских счетов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1. Нарушение порядка работы с денежной наличностью и порядка ведения кассовых операций, выразившееся в осуществлении расчетов наличными деньгами с другими о</w:t>
            </w:r>
            <w:r w:rsidRPr="00F806DB">
              <w:rPr>
                <w:sz w:val="24"/>
                <w:szCs w:val="24"/>
              </w:rPr>
              <w:t>р</w:t>
            </w:r>
            <w:r w:rsidRPr="00F806DB">
              <w:rPr>
                <w:sz w:val="24"/>
                <w:szCs w:val="24"/>
              </w:rPr>
              <w:t xml:space="preserve">ганизациями сверх установленных размеров, </w:t>
            </w:r>
            <w:proofErr w:type="spellStart"/>
            <w:r w:rsidRPr="00F806DB">
              <w:rPr>
                <w:sz w:val="24"/>
                <w:szCs w:val="24"/>
              </w:rPr>
              <w:t>неоприходовании</w:t>
            </w:r>
            <w:proofErr w:type="spellEnd"/>
            <w:r w:rsidRPr="00F806DB">
              <w:rPr>
                <w:sz w:val="24"/>
                <w:szCs w:val="24"/>
              </w:rPr>
              <w:t xml:space="preserve"> (неполном </w:t>
            </w:r>
            <w:proofErr w:type="spellStart"/>
            <w:r w:rsidRPr="00F806DB">
              <w:rPr>
                <w:sz w:val="24"/>
                <w:szCs w:val="24"/>
              </w:rPr>
              <w:t>оприходовании</w:t>
            </w:r>
            <w:proofErr w:type="spellEnd"/>
            <w:r w:rsidRPr="00F806DB">
              <w:rPr>
                <w:sz w:val="24"/>
                <w:szCs w:val="24"/>
              </w:rPr>
              <w:t>) в кассу денежной наличности, несоблюдении порядка хранения свободных денежных средств, а равно в накоплении в кассе нали</w:t>
            </w:r>
            <w:r w:rsidRPr="00F806DB">
              <w:rPr>
                <w:sz w:val="24"/>
                <w:szCs w:val="24"/>
              </w:rPr>
              <w:t>ч</w:t>
            </w:r>
            <w:r w:rsidRPr="00F806DB">
              <w:rPr>
                <w:sz w:val="24"/>
                <w:szCs w:val="24"/>
              </w:rPr>
              <w:t>ных денег сверх установленных лимитов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4-5 тыс. 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40-50 тыс. рублей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40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2315A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1501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914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 год</w:t>
            </w:r>
          </w:p>
        </w:tc>
      </w:tr>
      <w:tr w:rsidR="00943CD8" w:rsidRPr="00F806DB" w:rsidTr="00367BC6">
        <w:trPr>
          <w:trHeight w:val="67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2. </w:t>
            </w:r>
            <w:proofErr w:type="gramStart"/>
            <w:r w:rsidRPr="00F806DB">
              <w:rPr>
                <w:sz w:val="24"/>
                <w:szCs w:val="24"/>
              </w:rPr>
              <w:t>Нарушение платежными агентами, осущ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ствляющими деятельность в соответствии с Федеральным законом от 03.06.2009 № 103-ФЗ «О деятельности по приему платежей ф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зических лиц, осуществляемой платежными агентами», банковскими платежными агент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ми и банковскими платежными субагентами, осуществляющими деятельность в соответс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вии с Федеральным законом «О национал</w:t>
            </w:r>
            <w:r w:rsidRPr="00F806DB">
              <w:rPr>
                <w:sz w:val="24"/>
                <w:szCs w:val="24"/>
              </w:rPr>
              <w:t>ь</w:t>
            </w:r>
            <w:r w:rsidRPr="00F806DB">
              <w:rPr>
                <w:sz w:val="24"/>
                <w:szCs w:val="24"/>
              </w:rPr>
              <w:t>ной платежной системе», обязанностей по сдаче в кредитную организацию полученных от плательщиков при приеме платежей н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личных денежных средств для зачисления в полном</w:t>
            </w:r>
            <w:proofErr w:type="gramEnd"/>
            <w:r w:rsidRPr="00F806DB">
              <w:rPr>
                <w:sz w:val="24"/>
                <w:szCs w:val="24"/>
              </w:rPr>
              <w:t xml:space="preserve"> </w:t>
            </w:r>
            <w:proofErr w:type="gramStart"/>
            <w:r w:rsidRPr="00F806DB">
              <w:rPr>
                <w:sz w:val="24"/>
                <w:szCs w:val="24"/>
              </w:rPr>
              <w:t>объеме на свой специальный банко</w:t>
            </w:r>
            <w:r w:rsidRPr="00F806DB">
              <w:rPr>
                <w:sz w:val="24"/>
                <w:szCs w:val="24"/>
              </w:rPr>
              <w:t>в</w:t>
            </w:r>
            <w:r w:rsidRPr="00F806DB">
              <w:rPr>
                <w:sz w:val="24"/>
                <w:szCs w:val="24"/>
              </w:rPr>
              <w:t>ский счет (счета), а равно неиспользование платежными агентами, поставщиками, ба</w:t>
            </w:r>
            <w:r w:rsidRPr="00F806DB">
              <w:rPr>
                <w:sz w:val="24"/>
                <w:szCs w:val="24"/>
              </w:rPr>
              <w:t>н</w:t>
            </w:r>
            <w:r w:rsidRPr="00F806DB">
              <w:rPr>
                <w:sz w:val="24"/>
                <w:szCs w:val="24"/>
              </w:rPr>
              <w:t>ковскими платежными агентами, банковск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ми платежными субагентами специальных банковских счетов для осуществления соо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ветствующих расчетов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4-5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40-50 тыс. рублей</w:t>
            </w: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69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91"/>
        </w:trPr>
        <w:tc>
          <w:tcPr>
            <w:tcW w:w="2784" w:type="dxa"/>
            <w:vMerge w:val="restart"/>
          </w:tcPr>
          <w:p w:rsidR="00943CD8" w:rsidRPr="00DB48B8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Статья 15.11</w:t>
            </w:r>
            <w:r w:rsidRPr="00DB48B8">
              <w:rPr>
                <w:i/>
                <w:sz w:val="24"/>
                <w:szCs w:val="24"/>
              </w:rPr>
              <w:t>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  <w:u w:val="single"/>
              </w:rPr>
              <w:t>Грубое</w:t>
            </w:r>
            <w:r w:rsidRPr="00F806DB">
              <w:rPr>
                <w:sz w:val="24"/>
                <w:szCs w:val="24"/>
              </w:rPr>
              <w:t xml:space="preserve"> нарушение </w:t>
            </w:r>
            <w:r w:rsidRPr="00F806DB">
              <w:rPr>
                <w:sz w:val="24"/>
                <w:szCs w:val="24"/>
                <w:u w:val="single"/>
              </w:rPr>
              <w:t>правил ведения бухгалте</w:t>
            </w:r>
            <w:r w:rsidRPr="00F806DB">
              <w:rPr>
                <w:sz w:val="24"/>
                <w:szCs w:val="24"/>
                <w:u w:val="single"/>
              </w:rPr>
              <w:t>р</w:t>
            </w:r>
            <w:r w:rsidRPr="00F806DB">
              <w:rPr>
                <w:sz w:val="24"/>
                <w:szCs w:val="24"/>
                <w:u w:val="single"/>
              </w:rPr>
              <w:t>ского учета и предста</w:t>
            </w:r>
            <w:r w:rsidRPr="00F806DB">
              <w:rPr>
                <w:sz w:val="24"/>
                <w:szCs w:val="24"/>
                <w:u w:val="single"/>
              </w:rPr>
              <w:t>в</w:t>
            </w:r>
            <w:r w:rsidRPr="00F806DB">
              <w:rPr>
                <w:sz w:val="24"/>
                <w:szCs w:val="24"/>
                <w:u w:val="single"/>
              </w:rPr>
              <w:t>ления бухгалтерской о</w:t>
            </w:r>
            <w:r w:rsidRPr="00F806DB">
              <w:rPr>
                <w:sz w:val="24"/>
                <w:szCs w:val="24"/>
                <w:u w:val="single"/>
              </w:rPr>
              <w:t>т</w:t>
            </w:r>
            <w:r w:rsidRPr="00F806DB">
              <w:rPr>
                <w:sz w:val="24"/>
                <w:szCs w:val="24"/>
                <w:u w:val="single"/>
              </w:rPr>
              <w:t>четности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  <w:u w:val="single"/>
              </w:rPr>
              <w:t xml:space="preserve">Грубое </w:t>
            </w:r>
            <w:r w:rsidRPr="00F806DB">
              <w:rPr>
                <w:sz w:val="24"/>
                <w:szCs w:val="24"/>
              </w:rPr>
              <w:t>нарушение правил ведения бухга</w:t>
            </w:r>
            <w:r w:rsidRPr="00F806DB">
              <w:rPr>
                <w:sz w:val="24"/>
                <w:szCs w:val="24"/>
              </w:rPr>
              <w:t>л</w:t>
            </w:r>
            <w:r w:rsidRPr="00F806DB">
              <w:rPr>
                <w:sz w:val="24"/>
                <w:szCs w:val="24"/>
              </w:rPr>
              <w:t>терского учета и представления бухгалте</w:t>
            </w:r>
            <w:r w:rsidRPr="00F806DB">
              <w:rPr>
                <w:sz w:val="24"/>
                <w:szCs w:val="24"/>
              </w:rPr>
              <w:t>р</w:t>
            </w:r>
            <w:r w:rsidRPr="00F806DB">
              <w:rPr>
                <w:sz w:val="24"/>
                <w:szCs w:val="24"/>
              </w:rPr>
              <w:t xml:space="preserve">ской отчетности, а равно </w:t>
            </w:r>
            <w:r w:rsidRPr="00F806DB">
              <w:rPr>
                <w:sz w:val="24"/>
                <w:szCs w:val="24"/>
                <w:u w:val="single"/>
              </w:rPr>
              <w:t>порядка и сроков хранения учетных документов</w:t>
            </w:r>
            <w:r w:rsidRPr="00F806DB">
              <w:rPr>
                <w:sz w:val="24"/>
                <w:szCs w:val="24"/>
              </w:rPr>
              <w:t>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Примечание. Под грубым нарушением правил ведения бухгалтерского учета и пре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>ставления бухгалтерской отчетности поним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ется: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>– искажение сумм начисленных налогов и сборов не менее чем на 10 процентов;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– искажение любой статьи (строки) формы бухгалтерской отчетности не менее чем на 10 процентов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2-3 тыс. 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55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2315A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Мировой суд</w:t>
            </w:r>
          </w:p>
        </w:tc>
      </w:tr>
      <w:tr w:rsidR="00943CD8" w:rsidRPr="00F806DB" w:rsidTr="00367BC6">
        <w:trPr>
          <w:trHeight w:val="55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55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2315A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55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55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78"/>
        </w:trPr>
        <w:tc>
          <w:tcPr>
            <w:tcW w:w="2784" w:type="dxa"/>
            <w:vMerge w:val="restart"/>
          </w:tcPr>
          <w:p w:rsidR="00943CD8" w:rsidRPr="00BB130A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BB130A">
              <w:rPr>
                <w:b/>
                <w:i/>
                <w:sz w:val="24"/>
                <w:szCs w:val="24"/>
              </w:rPr>
              <w:t>15.14.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  <w:u w:val="single"/>
              </w:rPr>
              <w:t>Нецелевое</w:t>
            </w:r>
            <w:r w:rsidRPr="00F806DB">
              <w:rPr>
                <w:sz w:val="24"/>
                <w:szCs w:val="24"/>
              </w:rPr>
              <w:t xml:space="preserve"> использов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ние бюджетных средств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hyperlink r:id="rId7" w:history="1">
              <w:proofErr w:type="gramStart"/>
              <w:r w:rsidRPr="00F806DB">
                <w:rPr>
                  <w:sz w:val="24"/>
                  <w:szCs w:val="24"/>
                </w:rPr>
                <w:t>Нецелевое</w:t>
              </w:r>
            </w:hyperlink>
            <w:r w:rsidRPr="00F806DB">
              <w:rPr>
                <w:sz w:val="24"/>
                <w:szCs w:val="24"/>
              </w:rPr>
              <w:t xml:space="preserve">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нием предоставления указанных средств, или в направлении средств, полученных из бю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>жета БС РФ, на цели, не</w:t>
            </w:r>
            <w:proofErr w:type="gramEnd"/>
            <w:r w:rsidRPr="00F806DB">
              <w:rPr>
                <w:sz w:val="24"/>
                <w:szCs w:val="24"/>
              </w:rPr>
              <w:t xml:space="preserve"> соответствующие целям, определенным договором (соглашен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ем) либо иным документом, являющимся правовым основанием предоставления ук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занных средств, если такое действие не с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 xml:space="preserve">держит уголовно наказуемого </w:t>
            </w:r>
            <w:hyperlink r:id="rId8" w:history="1">
              <w:r w:rsidRPr="00F806DB">
                <w:rPr>
                  <w:color w:val="000000"/>
                  <w:sz w:val="24"/>
                  <w:szCs w:val="24"/>
                </w:rPr>
                <w:t>деяния</w:t>
              </w:r>
            </w:hyperlink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на 1-3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5 до 25%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средств, полученных из бюджета БС РФ, использованных не по целевому назначению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 xml:space="preserve">исквалификация </w:t>
            </w:r>
          </w:p>
        </w:tc>
      </w:tr>
      <w:tr w:rsidR="00943CD8" w:rsidRPr="00F806DB" w:rsidTr="00367BC6">
        <w:trPr>
          <w:trHeight w:val="288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BB130A">
              <w:rPr>
                <w:b/>
                <w:i/>
                <w:sz w:val="24"/>
                <w:szCs w:val="24"/>
              </w:rPr>
              <w:t>15.15</w:t>
            </w:r>
            <w:r w:rsidRPr="00F806DB">
              <w:rPr>
                <w:i/>
                <w:sz w:val="24"/>
                <w:szCs w:val="24"/>
              </w:rPr>
              <w:t>.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u w:val="single"/>
              </w:rPr>
            </w:pPr>
            <w:hyperlink r:id="rId9" w:history="1">
              <w:proofErr w:type="spellStart"/>
              <w:r w:rsidRPr="00F806DB">
                <w:rPr>
                  <w:sz w:val="24"/>
                  <w:szCs w:val="24"/>
                </w:rPr>
                <w:t>Невозврат</w:t>
              </w:r>
              <w:proofErr w:type="spellEnd"/>
            </w:hyperlink>
            <w:r w:rsidRPr="00F806DB">
              <w:rPr>
                <w:sz w:val="24"/>
                <w:szCs w:val="24"/>
              </w:rPr>
              <w:t xml:space="preserve"> либо несво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 xml:space="preserve">временный </w:t>
            </w:r>
            <w:r w:rsidRPr="00F806DB">
              <w:rPr>
                <w:sz w:val="24"/>
                <w:szCs w:val="24"/>
              </w:rPr>
              <w:lastRenderedPageBreak/>
              <w:t xml:space="preserve">возврат </w:t>
            </w:r>
            <w:r w:rsidRPr="00F806DB">
              <w:rPr>
                <w:sz w:val="24"/>
                <w:szCs w:val="24"/>
                <w:u w:val="single"/>
              </w:rPr>
              <w:t>бюджетного кредита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F806DB">
              <w:rPr>
                <w:sz w:val="24"/>
                <w:szCs w:val="24"/>
              </w:rPr>
              <w:lastRenderedPageBreak/>
              <w:t>1. </w:t>
            </w:r>
            <w:proofErr w:type="spellStart"/>
            <w:r w:rsidRPr="00F806DB">
              <w:rPr>
                <w:sz w:val="24"/>
                <w:szCs w:val="24"/>
              </w:rPr>
              <w:t>Невозврат</w:t>
            </w:r>
            <w:proofErr w:type="spellEnd"/>
            <w:r w:rsidRPr="00F806DB">
              <w:rPr>
                <w:sz w:val="24"/>
                <w:szCs w:val="24"/>
              </w:rPr>
              <w:t xml:space="preserve"> бюджетного кредита, предо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тавленного бюджету БС РФ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38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F806DB">
              <w:rPr>
                <w:sz w:val="24"/>
                <w:szCs w:val="24"/>
              </w:rPr>
              <w:t>2. </w:t>
            </w:r>
            <w:proofErr w:type="spellStart"/>
            <w:r w:rsidRPr="00F806DB">
              <w:rPr>
                <w:sz w:val="24"/>
                <w:szCs w:val="24"/>
              </w:rPr>
              <w:t>Невозврат</w:t>
            </w:r>
            <w:proofErr w:type="spellEnd"/>
            <w:r w:rsidRPr="00F806DB">
              <w:rPr>
                <w:sz w:val="24"/>
                <w:szCs w:val="24"/>
              </w:rPr>
              <w:t xml:space="preserve"> бюджетного кредита, </w:t>
            </w:r>
            <w:r w:rsidRPr="00F806DB">
              <w:rPr>
                <w:sz w:val="24"/>
                <w:szCs w:val="24"/>
              </w:rPr>
              <w:lastRenderedPageBreak/>
              <w:t>предо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 xml:space="preserve">тавленного </w:t>
            </w:r>
            <w:r w:rsidRPr="00F806DB">
              <w:rPr>
                <w:sz w:val="24"/>
                <w:szCs w:val="24"/>
                <w:u w:val="single"/>
              </w:rPr>
              <w:t>юридическому лицу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>20-50 тыс. рублей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>от 5 до 25%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бюдже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ного кредита, не перечисленной в установленный срок на счета бюджетов БС РФ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суд</w:t>
            </w:r>
          </w:p>
        </w:tc>
      </w:tr>
      <w:tr w:rsidR="00943CD8" w:rsidRPr="00F806DB" w:rsidTr="00367BC6">
        <w:trPr>
          <w:trHeight w:val="125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039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28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F806DB">
              <w:rPr>
                <w:sz w:val="24"/>
                <w:szCs w:val="24"/>
              </w:rPr>
              <w:t>3. Возврат бюджетного кредита, предоста</w:t>
            </w:r>
            <w:r w:rsidRPr="00F806DB">
              <w:rPr>
                <w:sz w:val="24"/>
                <w:szCs w:val="24"/>
              </w:rPr>
              <w:t>в</w:t>
            </w:r>
            <w:r w:rsidRPr="00F806DB">
              <w:rPr>
                <w:sz w:val="24"/>
                <w:szCs w:val="24"/>
              </w:rPr>
              <w:t>ленного бюджету БС РФ, с нарушением срока возврата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2864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F806DB">
              <w:rPr>
                <w:sz w:val="24"/>
                <w:szCs w:val="24"/>
              </w:rPr>
              <w:t>4. Возврат бюджетного кредита, предоста</w:t>
            </w:r>
            <w:r w:rsidRPr="00F806DB">
              <w:rPr>
                <w:sz w:val="24"/>
                <w:szCs w:val="24"/>
              </w:rPr>
              <w:t>в</w:t>
            </w:r>
            <w:r w:rsidRPr="00F806DB">
              <w:rPr>
                <w:sz w:val="24"/>
                <w:szCs w:val="24"/>
              </w:rPr>
              <w:t xml:space="preserve">ленного </w:t>
            </w:r>
            <w:r w:rsidRPr="00F806DB">
              <w:rPr>
                <w:sz w:val="24"/>
                <w:szCs w:val="24"/>
                <w:u w:val="single"/>
              </w:rPr>
              <w:t>юридическому лицу</w:t>
            </w:r>
            <w:r w:rsidRPr="00F806DB">
              <w:rPr>
                <w:sz w:val="24"/>
                <w:szCs w:val="24"/>
              </w:rPr>
              <w:t>, с нарушением срока возврата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2 до 12%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бюдже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ного кредита, не перечисленной в установленный срок на счета бюджетов БС РФ</w:t>
            </w: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88"/>
        </w:trPr>
        <w:tc>
          <w:tcPr>
            <w:tcW w:w="2784" w:type="dxa"/>
            <w:vMerge w:val="restart"/>
          </w:tcPr>
          <w:p w:rsidR="00943CD8" w:rsidRPr="00BB130A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BB130A">
              <w:rPr>
                <w:b/>
                <w:i/>
                <w:sz w:val="24"/>
                <w:szCs w:val="24"/>
              </w:rPr>
              <w:t>15.15.1.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  <w:highlight w:val="yellow"/>
              </w:rPr>
            </w:pPr>
            <w:hyperlink r:id="rId10" w:history="1">
              <w:proofErr w:type="spellStart"/>
              <w:r w:rsidRPr="00F806DB">
                <w:rPr>
                  <w:sz w:val="24"/>
                  <w:szCs w:val="24"/>
                </w:rPr>
                <w:t>Неперечисление</w:t>
              </w:r>
              <w:proofErr w:type="spellEnd"/>
            </w:hyperlink>
            <w:r w:rsidRPr="00F806DB">
              <w:rPr>
                <w:sz w:val="24"/>
                <w:szCs w:val="24"/>
              </w:rPr>
              <w:t xml:space="preserve"> либо несвоевременное пер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числение платы за пол</w:t>
            </w:r>
            <w:r w:rsidRPr="00F806DB">
              <w:rPr>
                <w:sz w:val="24"/>
                <w:szCs w:val="24"/>
              </w:rPr>
              <w:t>ь</w:t>
            </w:r>
            <w:r w:rsidRPr="00F806DB">
              <w:rPr>
                <w:sz w:val="24"/>
                <w:szCs w:val="24"/>
              </w:rPr>
              <w:t xml:space="preserve">зование </w:t>
            </w:r>
            <w:r w:rsidRPr="00F806DB">
              <w:rPr>
                <w:sz w:val="24"/>
                <w:szCs w:val="24"/>
                <w:u w:val="single"/>
              </w:rPr>
              <w:lastRenderedPageBreak/>
              <w:t>бюджетным кредитом</w:t>
            </w:r>
          </w:p>
        </w:tc>
        <w:tc>
          <w:tcPr>
            <w:tcW w:w="4961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u w:val="single"/>
              </w:rPr>
            </w:pPr>
            <w:r w:rsidRPr="00F806DB">
              <w:rPr>
                <w:sz w:val="24"/>
                <w:szCs w:val="24"/>
              </w:rPr>
              <w:lastRenderedPageBreak/>
              <w:t>1. </w:t>
            </w:r>
            <w:proofErr w:type="spellStart"/>
            <w:r w:rsidRPr="00F806DB">
              <w:rPr>
                <w:sz w:val="24"/>
                <w:szCs w:val="24"/>
              </w:rPr>
              <w:t>Неперечисление</w:t>
            </w:r>
            <w:proofErr w:type="spellEnd"/>
            <w:r w:rsidRPr="00F806DB">
              <w:rPr>
                <w:sz w:val="24"/>
                <w:szCs w:val="24"/>
              </w:rPr>
              <w:t xml:space="preserve"> платы за пользование бюджетным кредитом, предоставленным бюджету БС РФ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673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2. </w:t>
            </w:r>
            <w:proofErr w:type="spellStart"/>
            <w:r w:rsidRPr="00F806DB">
              <w:rPr>
                <w:sz w:val="24"/>
                <w:szCs w:val="24"/>
              </w:rPr>
              <w:t>Неперечисление</w:t>
            </w:r>
            <w:proofErr w:type="spellEnd"/>
            <w:r w:rsidRPr="00F806DB">
              <w:rPr>
                <w:sz w:val="24"/>
                <w:szCs w:val="24"/>
              </w:rPr>
              <w:t xml:space="preserve"> платы за пользование бюджетным кредитом, предоставленным </w:t>
            </w:r>
            <w:r w:rsidRPr="00F806DB">
              <w:rPr>
                <w:sz w:val="24"/>
                <w:szCs w:val="24"/>
                <w:u w:val="single"/>
              </w:rPr>
              <w:lastRenderedPageBreak/>
              <w:t>юридическому лицу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806DB">
              <w:rPr>
                <w:sz w:val="24"/>
                <w:szCs w:val="24"/>
              </w:rPr>
              <w:t xml:space="preserve">от 5 до 25% </w:t>
            </w:r>
            <w:r w:rsidRPr="00F806DB">
              <w:rPr>
                <w:sz w:val="24"/>
                <w:szCs w:val="24"/>
              </w:rPr>
              <w:lastRenderedPageBreak/>
              <w:t>суммы платы за пользование бюджетным кредитом, не пер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численной в у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тановленный срок на счета бюджетов БС РФ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суд</w:t>
            </w:r>
          </w:p>
        </w:tc>
      </w:tr>
      <w:tr w:rsidR="00943CD8" w:rsidRPr="00F806DB" w:rsidTr="00367BC6">
        <w:trPr>
          <w:trHeight w:val="9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5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28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43CD8" w:rsidRPr="00F806DB" w:rsidRDefault="00943CD8" w:rsidP="00367B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3. </w:t>
            </w:r>
            <w:proofErr w:type="spellStart"/>
            <w:r w:rsidRPr="00F806DB">
              <w:rPr>
                <w:sz w:val="24"/>
                <w:szCs w:val="24"/>
              </w:rPr>
              <w:t>Неперечисление</w:t>
            </w:r>
            <w:proofErr w:type="spellEnd"/>
            <w:r w:rsidRPr="00F806DB">
              <w:rPr>
                <w:sz w:val="24"/>
                <w:szCs w:val="24"/>
              </w:rPr>
              <w:t xml:space="preserve"> платы за пользование бюджетным кредитом, предоставленным бюджету БС РФ, с нарушением срока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5-15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54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4. Перечисление платы за пользование бю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 xml:space="preserve">жетным кредитом, предоставленным </w:t>
            </w:r>
            <w:r w:rsidRPr="00F806DB">
              <w:rPr>
                <w:sz w:val="24"/>
                <w:szCs w:val="24"/>
                <w:u w:val="single"/>
              </w:rPr>
              <w:t>юрид</w:t>
            </w:r>
            <w:r w:rsidRPr="00F806DB">
              <w:rPr>
                <w:sz w:val="24"/>
                <w:szCs w:val="24"/>
                <w:u w:val="single"/>
              </w:rPr>
              <w:t>и</w:t>
            </w:r>
            <w:r w:rsidRPr="00F806DB">
              <w:rPr>
                <w:sz w:val="24"/>
                <w:szCs w:val="24"/>
                <w:u w:val="single"/>
              </w:rPr>
              <w:t>ческому лицу</w:t>
            </w:r>
            <w:r w:rsidRPr="00F806DB">
              <w:rPr>
                <w:sz w:val="24"/>
                <w:szCs w:val="24"/>
              </w:rPr>
              <w:t>, с нарушением срока.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5-15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2 до 12% суммы платы за пользование бюджетным кредитом, не пер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численной в у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тановленный срок на счета бюджетов БС РФ</w:t>
            </w: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169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15.15.2.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1" w:history="1">
              <w:r w:rsidRPr="00F806DB">
                <w:rPr>
                  <w:sz w:val="24"/>
                  <w:szCs w:val="24"/>
                </w:rPr>
                <w:t>Нарушение</w:t>
              </w:r>
            </w:hyperlink>
            <w:r w:rsidRPr="00F806DB">
              <w:rPr>
                <w:sz w:val="24"/>
                <w:szCs w:val="24"/>
              </w:rPr>
              <w:t xml:space="preserve"> условий предоставления </w:t>
            </w:r>
            <w:r w:rsidRPr="00F806DB">
              <w:rPr>
                <w:sz w:val="24"/>
                <w:szCs w:val="24"/>
                <w:u w:val="single"/>
              </w:rPr>
              <w:t>бю</w:t>
            </w:r>
            <w:r w:rsidRPr="00F806DB">
              <w:rPr>
                <w:sz w:val="24"/>
                <w:szCs w:val="24"/>
                <w:u w:val="single"/>
              </w:rPr>
              <w:t>д</w:t>
            </w:r>
            <w:r w:rsidRPr="00F806DB">
              <w:rPr>
                <w:sz w:val="24"/>
                <w:szCs w:val="24"/>
                <w:u w:val="single"/>
              </w:rPr>
              <w:t>жетного кредита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1. Нарушение </w:t>
            </w:r>
            <w:r w:rsidRPr="00F806DB">
              <w:rPr>
                <w:sz w:val="24"/>
                <w:szCs w:val="24"/>
                <w:u w:val="single"/>
              </w:rPr>
              <w:t>кредитором</w:t>
            </w:r>
            <w:r w:rsidRPr="00F806DB">
              <w:rPr>
                <w:sz w:val="24"/>
                <w:szCs w:val="24"/>
              </w:rPr>
              <w:t xml:space="preserve"> условий предо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тавления бюджетного кредита, за исключен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 xml:space="preserve">ем случаев, предусмотренных </w:t>
            </w:r>
            <w:hyperlink r:id="rId12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363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3CD8" w:rsidRPr="00DB0F33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964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80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2. Нарушение </w:t>
            </w:r>
            <w:r w:rsidRPr="00F806DB">
              <w:rPr>
                <w:sz w:val="24"/>
                <w:szCs w:val="24"/>
                <w:u w:val="single"/>
              </w:rPr>
              <w:t>заемщиком</w:t>
            </w:r>
            <w:r w:rsidRPr="00F806DB">
              <w:rPr>
                <w:sz w:val="24"/>
                <w:szCs w:val="24"/>
              </w:rPr>
              <w:t xml:space="preserve"> условий предоста</w:t>
            </w:r>
            <w:r w:rsidRPr="00F806DB">
              <w:rPr>
                <w:sz w:val="24"/>
                <w:szCs w:val="24"/>
              </w:rPr>
              <w:t>в</w:t>
            </w:r>
            <w:r w:rsidRPr="00F806DB">
              <w:rPr>
                <w:sz w:val="24"/>
                <w:szCs w:val="24"/>
              </w:rPr>
              <w:t>ления бюджетного кредита, предоставленн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 xml:space="preserve">го бюджету БС РФ, за исключением случаев, предусмотренных </w:t>
            </w:r>
            <w:hyperlink r:id="rId13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4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333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3. Нарушение </w:t>
            </w:r>
            <w:r w:rsidRPr="00F806DB">
              <w:rPr>
                <w:sz w:val="24"/>
                <w:szCs w:val="24"/>
                <w:u w:val="single"/>
              </w:rPr>
              <w:t>заемщиком</w:t>
            </w:r>
            <w:r w:rsidRPr="00F806DB">
              <w:rPr>
                <w:sz w:val="24"/>
                <w:szCs w:val="24"/>
              </w:rPr>
              <w:t xml:space="preserve"> условий предоста</w:t>
            </w:r>
            <w:r w:rsidRPr="00F806DB">
              <w:rPr>
                <w:sz w:val="24"/>
                <w:szCs w:val="24"/>
              </w:rPr>
              <w:t>в</w:t>
            </w:r>
            <w:r w:rsidRPr="00F806DB">
              <w:rPr>
                <w:sz w:val="24"/>
                <w:szCs w:val="24"/>
              </w:rPr>
              <w:t>ления бюджетного кредита, предоставленн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го юридическому лицу, за исключением сл</w:t>
            </w:r>
            <w:r w:rsidRPr="00F806DB">
              <w:rPr>
                <w:sz w:val="24"/>
                <w:szCs w:val="24"/>
              </w:rPr>
              <w:t>у</w:t>
            </w:r>
            <w:r w:rsidRPr="00F806DB">
              <w:rPr>
                <w:sz w:val="24"/>
                <w:szCs w:val="24"/>
              </w:rPr>
              <w:t xml:space="preserve">чаев, предусмотренных </w:t>
            </w:r>
            <w:hyperlink r:id="rId14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2 до 12%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получе</w:t>
            </w:r>
            <w:r w:rsidRPr="00F806DB">
              <w:rPr>
                <w:sz w:val="24"/>
                <w:szCs w:val="24"/>
              </w:rPr>
              <w:t>н</w:t>
            </w:r>
            <w:r w:rsidRPr="00F806DB">
              <w:rPr>
                <w:sz w:val="24"/>
                <w:szCs w:val="24"/>
              </w:rPr>
              <w:t>ного бюджетн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го кредита</w:t>
            </w: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 xml:space="preserve">исквалификация </w:t>
            </w:r>
          </w:p>
        </w:tc>
      </w:tr>
      <w:tr w:rsidR="00943CD8" w:rsidRPr="00F806DB" w:rsidTr="00367BC6">
        <w:trPr>
          <w:trHeight w:val="282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15.15.3.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5" w:history="1">
              <w:r w:rsidRPr="00F806DB">
                <w:rPr>
                  <w:sz w:val="24"/>
                  <w:szCs w:val="24"/>
                </w:rPr>
                <w:t>Нарушение</w:t>
              </w:r>
            </w:hyperlink>
            <w:r w:rsidRPr="00F806DB">
              <w:rPr>
                <w:sz w:val="24"/>
                <w:szCs w:val="24"/>
              </w:rPr>
              <w:t xml:space="preserve"> условий предоставления </w:t>
            </w:r>
            <w:r w:rsidRPr="00F806DB">
              <w:rPr>
                <w:sz w:val="24"/>
                <w:szCs w:val="24"/>
                <w:u w:val="single"/>
              </w:rPr>
              <w:t>ме</w:t>
            </w:r>
            <w:r w:rsidRPr="00F806DB">
              <w:rPr>
                <w:sz w:val="24"/>
                <w:szCs w:val="24"/>
                <w:u w:val="single"/>
              </w:rPr>
              <w:t>ж</w:t>
            </w:r>
            <w:r w:rsidRPr="00F806DB">
              <w:rPr>
                <w:sz w:val="24"/>
                <w:szCs w:val="24"/>
                <w:u w:val="single"/>
              </w:rPr>
              <w:t>бюджетных трансфертов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r w:rsidRPr="00F806DB">
              <w:rPr>
                <w:sz w:val="24"/>
                <w:szCs w:val="24"/>
                <w:u w:val="single"/>
              </w:rPr>
              <w:t>главным распорядителем бю</w:t>
            </w:r>
            <w:r w:rsidRPr="00F806DB">
              <w:rPr>
                <w:sz w:val="24"/>
                <w:szCs w:val="24"/>
                <w:u w:val="single"/>
              </w:rPr>
              <w:t>д</w:t>
            </w:r>
            <w:r w:rsidRPr="00F806DB">
              <w:rPr>
                <w:sz w:val="24"/>
                <w:szCs w:val="24"/>
                <w:u w:val="single"/>
              </w:rPr>
              <w:t>жетных средств</w:t>
            </w:r>
            <w:r w:rsidRPr="00F806DB">
              <w:rPr>
                <w:sz w:val="24"/>
                <w:szCs w:val="24"/>
              </w:rPr>
              <w:t>, предоставляющим межбю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 xml:space="preserve">жетные трансферты, и (или) </w:t>
            </w:r>
            <w:r w:rsidRPr="00F806DB">
              <w:rPr>
                <w:sz w:val="24"/>
                <w:szCs w:val="24"/>
                <w:u w:val="single"/>
              </w:rPr>
              <w:t>финансовым о</w:t>
            </w:r>
            <w:r w:rsidRPr="00F806DB">
              <w:rPr>
                <w:sz w:val="24"/>
                <w:szCs w:val="24"/>
                <w:u w:val="single"/>
              </w:rPr>
              <w:t>р</w:t>
            </w:r>
            <w:r w:rsidRPr="00F806DB">
              <w:rPr>
                <w:sz w:val="24"/>
                <w:szCs w:val="24"/>
                <w:u w:val="single"/>
              </w:rPr>
              <w:t>ганом</w:t>
            </w:r>
            <w:r w:rsidRPr="00F806DB">
              <w:rPr>
                <w:sz w:val="24"/>
                <w:szCs w:val="24"/>
              </w:rPr>
              <w:t xml:space="preserve">, </w:t>
            </w:r>
            <w:r w:rsidRPr="00F806DB">
              <w:rPr>
                <w:sz w:val="24"/>
                <w:szCs w:val="24"/>
                <w:u w:val="single"/>
              </w:rPr>
              <w:t>главным распорядителем (распоряд</w:t>
            </w:r>
            <w:r w:rsidRPr="00F806DB">
              <w:rPr>
                <w:sz w:val="24"/>
                <w:szCs w:val="24"/>
                <w:u w:val="single"/>
              </w:rPr>
              <w:t>и</w:t>
            </w:r>
            <w:r w:rsidRPr="00F806DB">
              <w:rPr>
                <w:sz w:val="24"/>
                <w:szCs w:val="24"/>
                <w:u w:val="single"/>
              </w:rPr>
              <w:t>телем), получателем средств бюджета</w:t>
            </w:r>
            <w:r w:rsidRPr="00F806DB">
              <w:rPr>
                <w:sz w:val="24"/>
                <w:szCs w:val="24"/>
              </w:rPr>
              <w:t>, кот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рому предоставлены межбюджетные тран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ферты, условий их предоставления, за 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 xml:space="preserve">ключением случаев, предусмотренных </w:t>
            </w:r>
            <w:hyperlink r:id="rId16" w:history="1">
              <w:r w:rsidRPr="00F806DB">
                <w:rPr>
                  <w:sz w:val="24"/>
                  <w:szCs w:val="24"/>
                </w:rPr>
                <w:t>стат</w:t>
              </w:r>
              <w:r w:rsidRPr="00F806DB">
                <w:rPr>
                  <w:sz w:val="24"/>
                  <w:szCs w:val="24"/>
                </w:rPr>
                <w:t>ь</w:t>
              </w:r>
              <w:r w:rsidRPr="00F806DB">
                <w:rPr>
                  <w:sz w:val="24"/>
                  <w:szCs w:val="24"/>
                </w:rPr>
                <w:t>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42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8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8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50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8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Дисквалификация по решению ра</w:t>
            </w:r>
            <w:r w:rsidRPr="00F806DB">
              <w:rPr>
                <w:sz w:val="24"/>
                <w:szCs w:val="24"/>
              </w:rPr>
              <w:t>й</w:t>
            </w:r>
            <w:r w:rsidRPr="00F806DB">
              <w:rPr>
                <w:sz w:val="24"/>
                <w:szCs w:val="24"/>
              </w:rPr>
              <w:t>онного суда</w:t>
            </w:r>
          </w:p>
        </w:tc>
      </w:tr>
      <w:tr w:rsidR="00943CD8" w:rsidRPr="00F806DB" w:rsidTr="00367BC6">
        <w:trPr>
          <w:trHeight w:val="536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15.15.4.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 xml:space="preserve">Нарушение условий предоставления </w:t>
            </w:r>
            <w:r w:rsidRPr="00F806DB">
              <w:rPr>
                <w:sz w:val="24"/>
                <w:szCs w:val="24"/>
                <w:u w:val="single"/>
              </w:rPr>
              <w:t>бю</w:t>
            </w:r>
            <w:r w:rsidRPr="00F806DB">
              <w:rPr>
                <w:sz w:val="24"/>
                <w:szCs w:val="24"/>
                <w:u w:val="single"/>
              </w:rPr>
              <w:t>д</w:t>
            </w:r>
            <w:r w:rsidRPr="00F806DB">
              <w:rPr>
                <w:sz w:val="24"/>
                <w:szCs w:val="24"/>
                <w:u w:val="single"/>
              </w:rPr>
              <w:t>жетных инвестиций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 xml:space="preserve">1. Нарушение </w:t>
            </w:r>
            <w:r w:rsidRPr="00F806DB">
              <w:rPr>
                <w:sz w:val="24"/>
                <w:szCs w:val="24"/>
                <w:u w:val="single"/>
              </w:rPr>
              <w:t>главным распорядителем</w:t>
            </w:r>
            <w:r w:rsidRPr="00F806DB">
              <w:rPr>
                <w:sz w:val="24"/>
                <w:szCs w:val="24"/>
              </w:rPr>
              <w:t xml:space="preserve"> </w:t>
            </w:r>
            <w:r w:rsidRPr="00F806DB">
              <w:rPr>
                <w:sz w:val="24"/>
                <w:szCs w:val="24"/>
              </w:rPr>
              <w:lastRenderedPageBreak/>
              <w:t>бю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>жетных средств, предоставляющим бюдже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 xml:space="preserve">ные инвестиции, условий их предоставления, за исключением случаев, предусмотренных </w:t>
            </w:r>
            <w:hyperlink r:id="rId17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>10-30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69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8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8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2. Нарушение </w:t>
            </w:r>
            <w:r w:rsidRPr="00F806DB">
              <w:rPr>
                <w:sz w:val="24"/>
                <w:szCs w:val="24"/>
                <w:u w:val="single"/>
              </w:rPr>
              <w:t>юридическим лицом</w:t>
            </w:r>
            <w:r w:rsidRPr="00F806DB">
              <w:rPr>
                <w:sz w:val="24"/>
                <w:szCs w:val="24"/>
              </w:rPr>
              <w:t>, которому предоставлены бюджетные инвестиции, у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 xml:space="preserve">ловий их предоставления, за исключением случаев, предусмотренных </w:t>
            </w:r>
            <w:hyperlink r:id="rId18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2 до 12%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получе</w:t>
            </w:r>
            <w:r w:rsidRPr="00F806DB">
              <w:rPr>
                <w:sz w:val="24"/>
                <w:szCs w:val="24"/>
              </w:rPr>
              <w:t>н</w:t>
            </w:r>
            <w:r w:rsidRPr="00F806DB">
              <w:rPr>
                <w:sz w:val="24"/>
                <w:szCs w:val="24"/>
              </w:rPr>
              <w:t>ной бюджетной инвестиции</w:t>
            </w: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53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8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Дисквалификация 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15.15.5.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u w:val="single"/>
              </w:rPr>
            </w:pPr>
            <w:hyperlink r:id="rId19" w:history="1">
              <w:r w:rsidRPr="00F806DB">
                <w:rPr>
                  <w:sz w:val="24"/>
                  <w:szCs w:val="24"/>
                </w:rPr>
                <w:t>Нарушение</w:t>
              </w:r>
            </w:hyperlink>
            <w:r w:rsidRPr="00F806DB">
              <w:rPr>
                <w:sz w:val="24"/>
                <w:szCs w:val="24"/>
              </w:rPr>
              <w:t xml:space="preserve"> условий предоставления </w:t>
            </w:r>
            <w:r w:rsidRPr="00F806DB">
              <w:rPr>
                <w:sz w:val="24"/>
                <w:szCs w:val="24"/>
                <w:u w:val="single"/>
              </w:rPr>
              <w:t>субс</w:t>
            </w:r>
            <w:r w:rsidRPr="00F806DB">
              <w:rPr>
                <w:sz w:val="24"/>
                <w:szCs w:val="24"/>
                <w:u w:val="single"/>
              </w:rPr>
              <w:t>и</w:t>
            </w:r>
            <w:r w:rsidRPr="00F806DB">
              <w:rPr>
                <w:sz w:val="24"/>
                <w:szCs w:val="24"/>
                <w:u w:val="single"/>
              </w:rPr>
              <w:t>дий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u w:val="single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u w:val="single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1. Нарушение </w:t>
            </w:r>
            <w:r w:rsidRPr="00F806DB">
              <w:rPr>
                <w:sz w:val="24"/>
                <w:szCs w:val="24"/>
                <w:u w:val="single"/>
              </w:rPr>
              <w:t>главным распорядителем бю</w:t>
            </w:r>
            <w:r w:rsidRPr="00F806DB">
              <w:rPr>
                <w:sz w:val="24"/>
                <w:szCs w:val="24"/>
                <w:u w:val="single"/>
              </w:rPr>
              <w:t>д</w:t>
            </w:r>
            <w:r w:rsidRPr="00F806DB">
              <w:rPr>
                <w:sz w:val="24"/>
                <w:szCs w:val="24"/>
                <w:u w:val="single"/>
              </w:rPr>
              <w:t>жетных средств</w:t>
            </w:r>
            <w:r w:rsidRPr="00F806DB">
              <w:rPr>
                <w:sz w:val="24"/>
                <w:szCs w:val="24"/>
              </w:rPr>
              <w:t>, предоставляющим субсидии юридическим лицам, индивидуальным пре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 xml:space="preserve">принимателям, физическим лицам, условий их предоставления, за исключением случаев, предусмотренных </w:t>
            </w:r>
            <w:hyperlink r:id="rId20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2. Нарушение </w:t>
            </w:r>
            <w:r w:rsidRPr="00F806DB">
              <w:rPr>
                <w:sz w:val="24"/>
                <w:szCs w:val="24"/>
                <w:u w:val="single"/>
              </w:rPr>
              <w:t>юридическим лицом, индив</w:t>
            </w:r>
            <w:r w:rsidRPr="00F806DB">
              <w:rPr>
                <w:sz w:val="24"/>
                <w:szCs w:val="24"/>
                <w:u w:val="single"/>
              </w:rPr>
              <w:t>и</w:t>
            </w:r>
            <w:r w:rsidRPr="00F806DB">
              <w:rPr>
                <w:sz w:val="24"/>
                <w:szCs w:val="24"/>
                <w:u w:val="single"/>
              </w:rPr>
              <w:t>дуальным предпринимателем, физическим лицом</w:t>
            </w:r>
            <w:r w:rsidRPr="00F806DB">
              <w:rPr>
                <w:sz w:val="24"/>
                <w:szCs w:val="24"/>
              </w:rPr>
              <w:t>, являющимися получателями субс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дий, условий их предоставления, за исключ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 xml:space="preserve">нием случаев, предусмотренных </w:t>
            </w:r>
            <w:hyperlink r:id="rId21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2 до 12%</w:t>
            </w:r>
          </w:p>
          <w:p w:rsidR="00943CD8" w:rsidRPr="00DB48B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получе</w:t>
            </w:r>
            <w:r w:rsidRPr="00F806DB">
              <w:rPr>
                <w:sz w:val="24"/>
                <w:szCs w:val="24"/>
              </w:rPr>
              <w:t>н</w:t>
            </w:r>
            <w:r w:rsidRPr="00F806DB">
              <w:rPr>
                <w:sz w:val="24"/>
                <w:szCs w:val="24"/>
              </w:rPr>
              <w:t>ной субсидии</w:t>
            </w: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Дисквалификация по решению </w:t>
            </w:r>
            <w:r w:rsidRPr="00F806DB">
              <w:rPr>
                <w:sz w:val="24"/>
                <w:szCs w:val="24"/>
              </w:rPr>
              <w:lastRenderedPageBreak/>
              <w:t>ра</w:t>
            </w:r>
            <w:r w:rsidRPr="00F806DB">
              <w:rPr>
                <w:sz w:val="24"/>
                <w:szCs w:val="24"/>
              </w:rPr>
              <w:t>й</w:t>
            </w:r>
            <w:r w:rsidRPr="00F806DB">
              <w:rPr>
                <w:sz w:val="24"/>
                <w:szCs w:val="24"/>
              </w:rPr>
              <w:t>онного суда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15.15.5.</w:t>
            </w:r>
            <w:r>
              <w:rPr>
                <w:b/>
                <w:i/>
                <w:sz w:val="24"/>
                <w:szCs w:val="24"/>
              </w:rPr>
              <w:t>-1.</w:t>
            </w:r>
          </w:p>
          <w:p w:rsidR="00943CD8" w:rsidRPr="002F3D56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F3D56">
              <w:rPr>
                <w:sz w:val="24"/>
                <w:szCs w:val="24"/>
              </w:rPr>
              <w:t>Невыполнение госуда</w:t>
            </w:r>
            <w:r w:rsidRPr="002F3D56">
              <w:rPr>
                <w:sz w:val="24"/>
                <w:szCs w:val="24"/>
              </w:rPr>
              <w:t>р</w:t>
            </w:r>
            <w:r w:rsidRPr="002F3D56">
              <w:rPr>
                <w:sz w:val="24"/>
                <w:szCs w:val="24"/>
              </w:rPr>
              <w:t>ственного (муниципал</w:t>
            </w:r>
            <w:r w:rsidRPr="002F3D56">
              <w:rPr>
                <w:sz w:val="24"/>
                <w:szCs w:val="24"/>
              </w:rPr>
              <w:t>ь</w:t>
            </w:r>
            <w:r w:rsidRPr="002F3D56">
              <w:rPr>
                <w:sz w:val="24"/>
                <w:szCs w:val="24"/>
              </w:rPr>
              <w:t>ного) задания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Default="00943CD8" w:rsidP="00367B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Предусматривает административную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ственность за невыполнение государственн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(муниципального) задания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3CD8" w:rsidRDefault="00943CD8" w:rsidP="00367BC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02EA2">
              <w:rPr>
                <w:i/>
                <w:sz w:val="24"/>
                <w:szCs w:val="24"/>
              </w:rPr>
              <w:t>Предупреждение</w:t>
            </w:r>
          </w:p>
          <w:p w:rsidR="00943CD8" w:rsidRDefault="00943CD8" w:rsidP="00367BC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02EA2">
              <w:rPr>
                <w:sz w:val="24"/>
                <w:szCs w:val="24"/>
              </w:rPr>
              <w:t>или</w:t>
            </w:r>
          </w:p>
          <w:p w:rsidR="00943CD8" w:rsidRDefault="00943CD8" w:rsidP="00367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EA2">
              <w:rPr>
                <w:i/>
                <w:sz w:val="24"/>
                <w:szCs w:val="24"/>
              </w:rPr>
              <w:t xml:space="preserve"> Штраф</w:t>
            </w:r>
          </w:p>
          <w:p w:rsidR="00943CD8" w:rsidRDefault="00943CD8" w:rsidP="00367B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100 - 1000 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с. 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185C70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u w:val="single"/>
              </w:rPr>
            </w:pPr>
            <w:r w:rsidRPr="00185C70">
              <w:rPr>
                <w:i/>
                <w:sz w:val="24"/>
                <w:szCs w:val="24"/>
                <w:u w:val="single"/>
              </w:rPr>
              <w:t>Давность привл</w:t>
            </w:r>
            <w:r w:rsidRPr="00185C70">
              <w:rPr>
                <w:i/>
                <w:sz w:val="24"/>
                <w:szCs w:val="24"/>
                <w:u w:val="single"/>
              </w:rPr>
              <w:t>е</w:t>
            </w:r>
            <w:r w:rsidRPr="00185C70">
              <w:rPr>
                <w:i/>
                <w:sz w:val="24"/>
                <w:szCs w:val="24"/>
                <w:u w:val="single"/>
              </w:rPr>
              <w:t>чения к ответс</w:t>
            </w:r>
            <w:r w:rsidRPr="00185C70">
              <w:rPr>
                <w:i/>
                <w:sz w:val="24"/>
                <w:szCs w:val="24"/>
                <w:u w:val="single"/>
              </w:rPr>
              <w:t>т</w:t>
            </w:r>
            <w:r w:rsidRPr="00185C70">
              <w:rPr>
                <w:i/>
                <w:sz w:val="24"/>
                <w:szCs w:val="24"/>
                <w:u w:val="single"/>
              </w:rPr>
              <w:t>венности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943CD8" w:rsidRPr="00185C70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85C70">
              <w:rPr>
                <w:i/>
                <w:sz w:val="24"/>
                <w:szCs w:val="24"/>
              </w:rPr>
              <w:t>Наказание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штрафа</w:t>
            </w:r>
          </w:p>
          <w:p w:rsidR="00943CD8" w:rsidRPr="00F806DB" w:rsidRDefault="00943CD8" w:rsidP="00367B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C70">
              <w:rPr>
                <w:i/>
                <w:sz w:val="24"/>
                <w:szCs w:val="24"/>
                <w:u w:val="single"/>
              </w:rPr>
              <w:t>Рассм</w:t>
            </w:r>
            <w:r>
              <w:rPr>
                <w:i/>
                <w:sz w:val="24"/>
                <w:szCs w:val="24"/>
                <w:u w:val="single"/>
              </w:rPr>
              <w:t xml:space="preserve">отрение </w:t>
            </w:r>
            <w:r w:rsidRPr="00185C70">
              <w:rPr>
                <w:i/>
                <w:sz w:val="24"/>
                <w:szCs w:val="24"/>
                <w:u w:val="single"/>
              </w:rPr>
              <w:t>дела</w:t>
            </w:r>
            <w:r>
              <w:rPr>
                <w:sz w:val="24"/>
                <w:szCs w:val="24"/>
              </w:rPr>
              <w:t xml:space="preserve"> - Федеральное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значейство (</w:t>
            </w:r>
            <w:hyperlink r:id="rId22" w:history="1">
              <w:proofErr w:type="gramStart"/>
              <w:r>
                <w:rPr>
                  <w:color w:val="0000FF"/>
                  <w:sz w:val="24"/>
                  <w:szCs w:val="24"/>
                </w:rPr>
                <w:t>ч</w:t>
              </w:r>
              <w:proofErr w:type="gramEnd"/>
              <w:r>
                <w:rPr>
                  <w:color w:val="0000FF"/>
                  <w:sz w:val="24"/>
                  <w:szCs w:val="24"/>
                </w:rPr>
                <w:t>. 3 ст. 166.1</w:t>
              </w:r>
            </w:hyperlink>
            <w:r>
              <w:rPr>
                <w:sz w:val="24"/>
                <w:szCs w:val="24"/>
              </w:rPr>
              <w:t xml:space="preserve"> Бюджетного кодекса РФ) и органы исполнител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власти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РФ,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ляющие функции по контролю и 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зору в финансово-бюджетной сфере (</w:t>
            </w:r>
            <w:hyperlink r:id="rId23" w:history="1">
              <w:r>
                <w:rPr>
                  <w:color w:val="0000FF"/>
                  <w:sz w:val="24"/>
                  <w:szCs w:val="24"/>
                </w:rPr>
                <w:t>ст. ст. 23.7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4" w:history="1">
              <w:r>
                <w:rPr>
                  <w:color w:val="0000FF"/>
                  <w:sz w:val="24"/>
                  <w:szCs w:val="24"/>
                </w:rPr>
                <w:t>23.7.1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  <w:r>
              <w:rPr>
                <w:sz w:val="24"/>
                <w:szCs w:val="24"/>
              </w:rPr>
              <w:t xml:space="preserve"> РФ)</w:t>
            </w:r>
          </w:p>
        </w:tc>
      </w:tr>
      <w:tr w:rsidR="00943CD8" w:rsidRPr="00F806DB" w:rsidTr="00367BC6">
        <w:trPr>
          <w:trHeight w:val="140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15.15.6.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порядка представления </w:t>
            </w:r>
            <w:r w:rsidRPr="00F806DB">
              <w:rPr>
                <w:sz w:val="24"/>
                <w:szCs w:val="24"/>
                <w:u w:val="single"/>
              </w:rPr>
              <w:t>бюдже</w:t>
            </w:r>
            <w:r w:rsidRPr="00F806DB">
              <w:rPr>
                <w:sz w:val="24"/>
                <w:szCs w:val="24"/>
                <w:u w:val="single"/>
              </w:rPr>
              <w:t>т</w:t>
            </w:r>
            <w:r w:rsidRPr="00F806DB">
              <w:rPr>
                <w:sz w:val="24"/>
                <w:szCs w:val="24"/>
                <w:u w:val="single"/>
              </w:rPr>
              <w:t>ной отчетности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F806DB">
              <w:rPr>
                <w:sz w:val="24"/>
                <w:szCs w:val="24"/>
              </w:rPr>
              <w:t>Непредставление или представление с нар</w:t>
            </w:r>
            <w:r w:rsidRPr="00F806DB">
              <w:rPr>
                <w:sz w:val="24"/>
                <w:szCs w:val="24"/>
              </w:rPr>
              <w:t>у</w:t>
            </w:r>
            <w:r w:rsidRPr="00F806DB">
              <w:rPr>
                <w:sz w:val="24"/>
                <w:szCs w:val="24"/>
              </w:rPr>
              <w:t xml:space="preserve">шением сроков, установленных бюджетным </w:t>
            </w:r>
            <w:hyperlink r:id="rId25" w:history="1">
              <w:r w:rsidRPr="00F806DB">
                <w:rPr>
                  <w:sz w:val="24"/>
                  <w:szCs w:val="24"/>
                </w:rPr>
                <w:t>законодательством</w:t>
              </w:r>
            </w:hyperlink>
            <w:r w:rsidRPr="00F806DB">
              <w:rPr>
                <w:sz w:val="24"/>
                <w:szCs w:val="24"/>
              </w:rPr>
              <w:t xml:space="preserve"> и иными нормативными правовыми актами, </w:t>
            </w:r>
            <w:r w:rsidRPr="00F806DB">
              <w:rPr>
                <w:sz w:val="24"/>
                <w:szCs w:val="24"/>
              </w:rPr>
              <w:lastRenderedPageBreak/>
              <w:t>регулирующими бюдже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ные правоотношения, бюджетной отчетности или иных сведений, необходимых для составления и рассмотрения проектов бюдж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тов БС РФ, исполнения бюджетов БС РФ, л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бо представление заведомо недостоверной бюджетной отчетности или иных сведений, необходимых для составления и рассмотр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ния проектов бюджетов БС РФ, исполнения бюджетов БС РФ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53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53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 xml:space="preserve">чения к </w:t>
            </w:r>
            <w:r w:rsidRPr="00F806DB">
              <w:rPr>
                <w:i/>
                <w:sz w:val="24"/>
                <w:szCs w:val="24"/>
              </w:rPr>
              <w:lastRenderedPageBreak/>
              <w:t>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273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53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53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163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15.15.7.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Нарушение порядка с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 xml:space="preserve">ставления, утверждения и ведения </w:t>
            </w:r>
            <w:r w:rsidRPr="00F806DB">
              <w:rPr>
                <w:sz w:val="24"/>
                <w:szCs w:val="24"/>
                <w:u w:val="single"/>
              </w:rPr>
              <w:t>бюджетных смет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r w:rsidRPr="00F806DB">
              <w:rPr>
                <w:sz w:val="24"/>
                <w:szCs w:val="24"/>
                <w:u w:val="single"/>
              </w:rPr>
              <w:t>казенным учреждением</w:t>
            </w:r>
            <w:r w:rsidRPr="00F806DB">
              <w:rPr>
                <w:sz w:val="24"/>
                <w:szCs w:val="24"/>
              </w:rPr>
              <w:t xml:space="preserve"> </w:t>
            </w:r>
            <w:hyperlink r:id="rId26" w:history="1">
              <w:r w:rsidRPr="00F806DB">
                <w:rPr>
                  <w:sz w:val="24"/>
                  <w:szCs w:val="24"/>
                </w:rPr>
                <w:t>порядка</w:t>
              </w:r>
            </w:hyperlink>
            <w:r w:rsidRPr="00F806DB">
              <w:rPr>
                <w:sz w:val="24"/>
                <w:szCs w:val="24"/>
              </w:rPr>
              <w:t xml:space="preserve"> составления, утверждения и ведения бю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>жетных смет или порядка учета бюджетных обязательств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94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5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6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98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15.15.8.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запрета на предоставление </w:t>
            </w:r>
            <w:r w:rsidRPr="00F806DB">
              <w:rPr>
                <w:sz w:val="24"/>
                <w:szCs w:val="24"/>
                <w:u w:val="single"/>
              </w:rPr>
              <w:t>бю</w:t>
            </w:r>
            <w:r w:rsidRPr="00F806DB">
              <w:rPr>
                <w:sz w:val="24"/>
                <w:szCs w:val="24"/>
                <w:u w:val="single"/>
              </w:rPr>
              <w:t>д</w:t>
            </w:r>
            <w:r w:rsidRPr="00F806DB">
              <w:rPr>
                <w:sz w:val="24"/>
                <w:szCs w:val="24"/>
                <w:u w:val="single"/>
              </w:rPr>
              <w:t>жетных кредитов</w:t>
            </w:r>
            <w:r w:rsidRPr="00F806DB">
              <w:rPr>
                <w:sz w:val="24"/>
                <w:szCs w:val="24"/>
              </w:rPr>
              <w:t xml:space="preserve"> и (или) </w:t>
            </w:r>
            <w:r w:rsidRPr="00F806DB">
              <w:rPr>
                <w:sz w:val="24"/>
                <w:szCs w:val="24"/>
                <w:u w:val="single"/>
              </w:rPr>
              <w:t>субсидий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27" w:history="1">
              <w:r w:rsidRPr="00F806DB">
                <w:rPr>
                  <w:sz w:val="24"/>
                  <w:szCs w:val="24"/>
                </w:rPr>
                <w:t>Нарушение</w:t>
              </w:r>
            </w:hyperlink>
            <w:r w:rsidRPr="00F806DB">
              <w:rPr>
                <w:sz w:val="24"/>
                <w:szCs w:val="24"/>
              </w:rPr>
              <w:t xml:space="preserve"> запрета на предоставление </w:t>
            </w:r>
            <w:r w:rsidRPr="00F806DB">
              <w:rPr>
                <w:sz w:val="24"/>
                <w:szCs w:val="24"/>
                <w:u w:val="single"/>
              </w:rPr>
              <w:t>казе</w:t>
            </w:r>
            <w:r w:rsidRPr="00F806DB">
              <w:rPr>
                <w:sz w:val="24"/>
                <w:szCs w:val="24"/>
                <w:u w:val="single"/>
              </w:rPr>
              <w:t>н</w:t>
            </w:r>
            <w:r w:rsidRPr="00F806DB">
              <w:rPr>
                <w:sz w:val="24"/>
                <w:szCs w:val="24"/>
                <w:u w:val="single"/>
              </w:rPr>
              <w:t>ному учреждению</w:t>
            </w:r>
            <w:r w:rsidRPr="00F806DB">
              <w:rPr>
                <w:sz w:val="24"/>
                <w:szCs w:val="24"/>
              </w:rPr>
              <w:t xml:space="preserve"> бюджетных кредитов и (или) субсидий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30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6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0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65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15.15.9.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Несоответствие </w:t>
            </w:r>
            <w:r w:rsidRPr="00F806DB">
              <w:rPr>
                <w:sz w:val="24"/>
                <w:szCs w:val="24"/>
                <w:u w:val="single"/>
              </w:rPr>
              <w:t>бю</w:t>
            </w:r>
            <w:r w:rsidRPr="00F806DB">
              <w:rPr>
                <w:sz w:val="24"/>
                <w:szCs w:val="24"/>
                <w:u w:val="single"/>
              </w:rPr>
              <w:t>д</w:t>
            </w:r>
            <w:r w:rsidRPr="00F806DB">
              <w:rPr>
                <w:sz w:val="24"/>
                <w:szCs w:val="24"/>
                <w:u w:val="single"/>
              </w:rPr>
              <w:t>жетной росписи сводной бюджетной росписи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Несоответствие бюджетной росписи сводной бюджетной росписи, за исключением случ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ев, когда такое несоответствие допускается БК РФ, за исключением случаев, предусмо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 xml:space="preserve">ренных </w:t>
            </w:r>
            <w:hyperlink r:id="rId28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  <w:r>
              <w:rPr>
                <w:sz w:val="24"/>
                <w:szCs w:val="24"/>
              </w:rPr>
              <w:t xml:space="preserve"> </w:t>
            </w:r>
            <w:r w:rsidRPr="000F6E02">
              <w:rPr>
                <w:i/>
                <w:sz w:val="24"/>
                <w:szCs w:val="24"/>
              </w:rPr>
              <w:t>(субъект – ГРБС в соответствии с п.5 ч.1 ст.158 БК РФ)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5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1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28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131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Статья 15.15.10.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hyperlink r:id="rId29" w:history="1">
              <w:r w:rsidRPr="00F806DB">
                <w:rPr>
                  <w:sz w:val="24"/>
                  <w:szCs w:val="24"/>
                  <w:u w:val="single"/>
                </w:rPr>
                <w:t>порядка</w:t>
              </w:r>
            </w:hyperlink>
            <w:r w:rsidRPr="00F806DB">
              <w:rPr>
                <w:sz w:val="24"/>
                <w:szCs w:val="24"/>
                <w:u w:val="single"/>
              </w:rPr>
              <w:t xml:space="preserve"> принятия бюджетных обязательств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Принятие бюджетных обязательств в разм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рах, превышающих утвержденные бюдже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ные ассигнования и (или) лимиты бюдже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ных обязательств, за исключением случаев, предусмотренных бюджетным законодател</w:t>
            </w:r>
            <w:r w:rsidRPr="00F806DB">
              <w:rPr>
                <w:sz w:val="24"/>
                <w:szCs w:val="24"/>
              </w:rPr>
              <w:t>ь</w:t>
            </w:r>
            <w:r w:rsidRPr="00F806DB">
              <w:rPr>
                <w:sz w:val="24"/>
                <w:szCs w:val="24"/>
              </w:rPr>
              <w:t>ством Российской Федерации и иными но</w:t>
            </w:r>
            <w:r w:rsidRPr="00F806DB">
              <w:rPr>
                <w:sz w:val="24"/>
                <w:szCs w:val="24"/>
              </w:rPr>
              <w:t>р</w:t>
            </w:r>
            <w:r w:rsidRPr="00F806DB">
              <w:rPr>
                <w:sz w:val="24"/>
                <w:szCs w:val="24"/>
              </w:rPr>
              <w:t>мативными правовыми актами, регулиру</w:t>
            </w:r>
            <w:r w:rsidRPr="00F806DB">
              <w:rPr>
                <w:sz w:val="24"/>
                <w:szCs w:val="24"/>
              </w:rPr>
              <w:t>ю</w:t>
            </w:r>
            <w:r w:rsidRPr="00F806DB">
              <w:rPr>
                <w:sz w:val="24"/>
                <w:szCs w:val="24"/>
              </w:rPr>
              <w:t>щими бюджетные правоотношения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6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2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27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79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15.15.11.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r w:rsidRPr="00F806DB">
              <w:rPr>
                <w:sz w:val="24"/>
                <w:szCs w:val="24"/>
                <w:u w:val="single"/>
              </w:rPr>
              <w:t>сроков доведения бюджетных ассигнований</w:t>
            </w:r>
            <w:r w:rsidRPr="00F806DB">
              <w:rPr>
                <w:sz w:val="24"/>
                <w:szCs w:val="24"/>
              </w:rPr>
              <w:t xml:space="preserve"> и (или) </w:t>
            </w:r>
            <w:r w:rsidRPr="00F806DB">
              <w:rPr>
                <w:sz w:val="24"/>
                <w:szCs w:val="24"/>
                <w:u w:val="single"/>
              </w:rPr>
              <w:t>лимитов бюджетных об</w:t>
            </w:r>
            <w:r w:rsidRPr="00F806DB">
              <w:rPr>
                <w:sz w:val="24"/>
                <w:szCs w:val="24"/>
                <w:u w:val="single"/>
              </w:rPr>
              <w:t>я</w:t>
            </w:r>
            <w:r w:rsidRPr="00F806DB">
              <w:rPr>
                <w:sz w:val="24"/>
                <w:szCs w:val="24"/>
                <w:u w:val="single"/>
              </w:rPr>
              <w:t>зательств</w:t>
            </w:r>
          </w:p>
        </w:tc>
        <w:tc>
          <w:tcPr>
            <w:tcW w:w="4961" w:type="dxa"/>
            <w:vMerge w:val="restart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Несвоевременное доведение до распорядит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лей или получателей бюджетных средств бюджетных ассигнований и (или) лимитов бюджетных обязательств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71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289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5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60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15.15.12.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запрета на </w:t>
            </w:r>
            <w:r w:rsidRPr="00F806DB">
              <w:rPr>
                <w:sz w:val="24"/>
                <w:szCs w:val="24"/>
              </w:rPr>
              <w:lastRenderedPageBreak/>
              <w:t>размещение бюджетных средств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 xml:space="preserve">Нарушение запрета на размещение и (или) порядка размещения бюджетных средств на </w:t>
            </w:r>
            <w:r w:rsidRPr="00F806DB">
              <w:rPr>
                <w:sz w:val="24"/>
                <w:szCs w:val="24"/>
              </w:rPr>
              <w:lastRenderedPageBreak/>
              <w:t>банковских депозитах либо запрета на пер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дачу их в доверительное управление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lastRenderedPageBreak/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  <w:r w:rsidRPr="00F806DB">
              <w:rPr>
                <w:sz w:val="24"/>
                <w:szCs w:val="24"/>
              </w:rPr>
              <w:t xml:space="preserve"> 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27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Дисквалификация </w:t>
            </w:r>
          </w:p>
        </w:tc>
      </w:tr>
      <w:tr w:rsidR="00943CD8" w:rsidRPr="00F806DB" w:rsidTr="00367BC6">
        <w:trPr>
          <w:trHeight w:val="305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15.15.13.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r w:rsidRPr="00F806DB">
              <w:rPr>
                <w:sz w:val="24"/>
                <w:szCs w:val="24"/>
                <w:u w:val="single"/>
              </w:rPr>
              <w:t>сроков обслуживания</w:t>
            </w:r>
            <w:r w:rsidRPr="00F806DB">
              <w:rPr>
                <w:sz w:val="24"/>
                <w:szCs w:val="24"/>
              </w:rPr>
              <w:t xml:space="preserve"> и </w:t>
            </w:r>
            <w:r w:rsidRPr="00F806DB">
              <w:rPr>
                <w:sz w:val="24"/>
                <w:szCs w:val="24"/>
                <w:u w:val="single"/>
              </w:rPr>
              <w:t>погаш</w:t>
            </w:r>
            <w:r w:rsidRPr="00F806DB">
              <w:rPr>
                <w:sz w:val="24"/>
                <w:szCs w:val="24"/>
                <w:u w:val="single"/>
              </w:rPr>
              <w:t>е</w:t>
            </w:r>
            <w:r w:rsidRPr="00F806DB">
              <w:rPr>
                <w:sz w:val="24"/>
                <w:szCs w:val="24"/>
                <w:u w:val="single"/>
              </w:rPr>
              <w:t>ния государственного (муниципального) долга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Нарушение сроков обслуживания и погаш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ния государственного (муниципального) до</w:t>
            </w:r>
            <w:r w:rsidRPr="00F806DB">
              <w:rPr>
                <w:sz w:val="24"/>
                <w:szCs w:val="24"/>
              </w:rPr>
              <w:t>л</w:t>
            </w:r>
            <w:r w:rsidRPr="00F806DB">
              <w:rPr>
                <w:sz w:val="24"/>
                <w:szCs w:val="24"/>
              </w:rPr>
              <w:t>га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81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41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Дисквалификация </w:t>
            </w:r>
          </w:p>
        </w:tc>
      </w:tr>
      <w:tr w:rsidR="00943CD8" w:rsidRPr="00F806DB" w:rsidTr="00367BC6">
        <w:trPr>
          <w:trHeight w:val="195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15.15.14.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Нарушение срока н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правления информации о результатах рассмо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рения дела в суде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Несоблюдение </w:t>
            </w:r>
            <w:r w:rsidRPr="00F806DB">
              <w:rPr>
                <w:sz w:val="24"/>
                <w:szCs w:val="24"/>
                <w:u w:val="single"/>
              </w:rPr>
              <w:t>главным распорядителем бюджетных средств</w:t>
            </w:r>
            <w:r w:rsidRPr="00F806DB">
              <w:rPr>
                <w:sz w:val="24"/>
                <w:szCs w:val="24"/>
              </w:rPr>
              <w:t xml:space="preserve">, представлявшим в суде интересы Российской Федерации, субъекта Российской Федерации или муниципального образования, </w:t>
            </w:r>
            <w:r w:rsidRPr="00F806DB">
              <w:rPr>
                <w:sz w:val="24"/>
                <w:szCs w:val="24"/>
                <w:u w:val="single"/>
              </w:rPr>
              <w:t>срока направления</w:t>
            </w:r>
            <w:r w:rsidRPr="00F806DB">
              <w:rPr>
                <w:sz w:val="24"/>
                <w:szCs w:val="24"/>
              </w:rPr>
              <w:t xml:space="preserve"> в соответс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 xml:space="preserve">вующий финансовый орган </w:t>
            </w:r>
            <w:r w:rsidRPr="00F806DB">
              <w:rPr>
                <w:sz w:val="24"/>
                <w:szCs w:val="24"/>
                <w:u w:val="single"/>
              </w:rPr>
              <w:t>информации</w:t>
            </w:r>
            <w:r w:rsidRPr="00F806DB">
              <w:rPr>
                <w:sz w:val="24"/>
                <w:szCs w:val="24"/>
              </w:rPr>
              <w:t xml:space="preserve"> о результатах рассмотрения дела, о наличии оснований и результатах </w:t>
            </w:r>
            <w:r w:rsidRPr="00F806DB">
              <w:rPr>
                <w:sz w:val="24"/>
                <w:szCs w:val="24"/>
              </w:rPr>
              <w:lastRenderedPageBreak/>
              <w:t>обжалования суде</w:t>
            </w:r>
            <w:r w:rsidRPr="00F806DB">
              <w:rPr>
                <w:sz w:val="24"/>
                <w:szCs w:val="24"/>
              </w:rPr>
              <w:t>б</w:t>
            </w:r>
            <w:r w:rsidRPr="00F806DB">
              <w:rPr>
                <w:sz w:val="24"/>
                <w:szCs w:val="24"/>
              </w:rPr>
              <w:t>ного акта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18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91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99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140"/>
        </w:trPr>
        <w:tc>
          <w:tcPr>
            <w:tcW w:w="2784" w:type="dxa"/>
            <w:vMerge w:val="restart"/>
          </w:tcPr>
          <w:p w:rsidR="00943CD8" w:rsidRPr="004C7E7C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15.15.15.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r w:rsidRPr="00F806DB">
              <w:rPr>
                <w:sz w:val="24"/>
                <w:szCs w:val="24"/>
                <w:u w:val="single"/>
              </w:rPr>
              <w:t>порядка формирования госуда</w:t>
            </w:r>
            <w:r w:rsidRPr="00F806DB">
              <w:rPr>
                <w:sz w:val="24"/>
                <w:szCs w:val="24"/>
                <w:u w:val="single"/>
              </w:rPr>
              <w:t>р</w:t>
            </w:r>
            <w:r w:rsidRPr="00F806DB">
              <w:rPr>
                <w:sz w:val="24"/>
                <w:szCs w:val="24"/>
                <w:u w:val="single"/>
              </w:rPr>
              <w:t>ственного</w:t>
            </w:r>
            <w:r w:rsidRPr="00F806DB">
              <w:rPr>
                <w:sz w:val="24"/>
                <w:szCs w:val="24"/>
              </w:rPr>
              <w:t xml:space="preserve"> (муниципал</w:t>
            </w:r>
            <w:r w:rsidRPr="00F806DB">
              <w:rPr>
                <w:sz w:val="24"/>
                <w:szCs w:val="24"/>
              </w:rPr>
              <w:t>ь</w:t>
            </w:r>
            <w:r w:rsidRPr="00F806DB">
              <w:rPr>
                <w:sz w:val="24"/>
                <w:szCs w:val="24"/>
              </w:rPr>
              <w:t xml:space="preserve">ного) </w:t>
            </w:r>
            <w:r w:rsidRPr="00F806DB">
              <w:rPr>
                <w:sz w:val="24"/>
                <w:szCs w:val="24"/>
                <w:u w:val="single"/>
              </w:rPr>
              <w:t>задания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</w:t>
            </w:r>
            <w:hyperlink r:id="rId30" w:history="1">
              <w:r w:rsidRPr="00F806DB">
                <w:rPr>
                  <w:sz w:val="24"/>
                  <w:szCs w:val="24"/>
                  <w:u w:val="single"/>
                </w:rPr>
                <w:t>порядка</w:t>
              </w:r>
            </w:hyperlink>
            <w:r w:rsidRPr="00F806DB">
              <w:rPr>
                <w:sz w:val="24"/>
                <w:szCs w:val="24"/>
                <w:u w:val="single"/>
              </w:rPr>
              <w:t xml:space="preserve"> формирования</w:t>
            </w:r>
            <w:r w:rsidRPr="00F806DB">
              <w:rPr>
                <w:sz w:val="24"/>
                <w:szCs w:val="24"/>
              </w:rPr>
              <w:t xml:space="preserve"> и (или) </w:t>
            </w:r>
            <w:r w:rsidRPr="00F806DB">
              <w:rPr>
                <w:sz w:val="24"/>
                <w:szCs w:val="24"/>
                <w:u w:val="single"/>
              </w:rPr>
              <w:t>финансового обеспечения выполнения</w:t>
            </w:r>
            <w:r w:rsidRPr="00F806DB">
              <w:rPr>
                <w:sz w:val="24"/>
                <w:szCs w:val="24"/>
              </w:rPr>
              <w:t xml:space="preserve"> гос</w:t>
            </w:r>
            <w:r w:rsidRPr="00F806DB">
              <w:rPr>
                <w:sz w:val="24"/>
                <w:szCs w:val="24"/>
              </w:rPr>
              <w:t>у</w:t>
            </w:r>
            <w:r w:rsidRPr="00F806DB">
              <w:rPr>
                <w:sz w:val="24"/>
                <w:szCs w:val="24"/>
              </w:rPr>
              <w:t xml:space="preserve">дарственного (муниципального) задания, за исключением случаев, предусмотренных </w:t>
            </w:r>
            <w:hyperlink r:id="rId31" w:history="1">
              <w:r w:rsidRPr="00F806DB">
                <w:rPr>
                  <w:sz w:val="24"/>
                  <w:szCs w:val="24"/>
                </w:rPr>
                <w:t>статьей 15.14</w:t>
              </w:r>
            </w:hyperlink>
            <w:r w:rsidRPr="00F806DB">
              <w:rPr>
                <w:sz w:val="24"/>
                <w:szCs w:val="24"/>
              </w:rPr>
              <w:t xml:space="preserve"> </w:t>
            </w:r>
            <w:proofErr w:type="spellStart"/>
            <w:r w:rsidRPr="00F806DB">
              <w:rPr>
                <w:sz w:val="24"/>
                <w:szCs w:val="24"/>
              </w:rPr>
              <w:t>КоАП</w:t>
            </w:r>
            <w:proofErr w:type="spellEnd"/>
            <w:r w:rsidRPr="00F806D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4C26B2">
              <w:rPr>
                <w:i/>
                <w:sz w:val="24"/>
                <w:szCs w:val="24"/>
              </w:rPr>
              <w:t>10-30 тыс. рублей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943CD8" w:rsidRPr="004C26B2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31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49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Статья </w:t>
            </w:r>
            <w:r w:rsidRPr="004C7E7C">
              <w:rPr>
                <w:b/>
                <w:i/>
                <w:sz w:val="24"/>
                <w:szCs w:val="24"/>
              </w:rPr>
              <w:t>15.15.16</w:t>
            </w:r>
            <w:r w:rsidRPr="00F806DB">
              <w:rPr>
                <w:i/>
                <w:sz w:val="24"/>
                <w:szCs w:val="24"/>
              </w:rPr>
              <w:t>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Нарушение исполнения платежных документов и </w:t>
            </w:r>
            <w:r w:rsidRPr="00F806DB">
              <w:rPr>
                <w:sz w:val="24"/>
                <w:szCs w:val="24"/>
                <w:u w:val="single"/>
              </w:rPr>
              <w:t>представления органа Федерального казначе</w:t>
            </w:r>
            <w:r w:rsidRPr="00F806DB">
              <w:rPr>
                <w:sz w:val="24"/>
                <w:szCs w:val="24"/>
                <w:u w:val="single"/>
              </w:rPr>
              <w:t>й</w:t>
            </w:r>
            <w:r w:rsidRPr="00F806DB">
              <w:rPr>
                <w:sz w:val="24"/>
                <w:szCs w:val="24"/>
                <w:u w:val="single"/>
              </w:rPr>
              <w:t>ства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1. </w:t>
            </w:r>
            <w:proofErr w:type="gramStart"/>
            <w:r w:rsidRPr="00F806DB">
              <w:rPr>
                <w:sz w:val="24"/>
                <w:szCs w:val="24"/>
              </w:rPr>
              <w:t xml:space="preserve">Неисполнение или несвоевременное исполнение </w:t>
            </w:r>
            <w:r w:rsidRPr="00F806DB">
              <w:rPr>
                <w:sz w:val="24"/>
                <w:szCs w:val="24"/>
                <w:u w:val="single"/>
              </w:rPr>
              <w:t>банком или иной кредитной</w:t>
            </w:r>
            <w:r w:rsidRPr="00F806DB">
              <w:rPr>
                <w:sz w:val="24"/>
                <w:szCs w:val="24"/>
              </w:rPr>
              <w:t xml:space="preserve"> орг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низацией платежных документов на перечи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ление средств, подлежащих зачислению на счета бюджетов БС РФ (за исключением д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ходов, контроль за исчислением, полнотой и своевременностью уплаты (перечисления) которых в бюджеты осуществляют налоговые органы, таможенные органы, органы упра</w:t>
            </w:r>
            <w:r w:rsidRPr="00F806DB">
              <w:rPr>
                <w:sz w:val="24"/>
                <w:szCs w:val="24"/>
              </w:rPr>
              <w:t>в</w:t>
            </w:r>
            <w:r w:rsidRPr="00F806DB">
              <w:rPr>
                <w:sz w:val="24"/>
                <w:szCs w:val="24"/>
              </w:rPr>
              <w:t>ления государственными внебюджетными фондами и судебные приставы), либо на п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речисление средств бюджетов БС РФ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1 до 5%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средств, подлежащих з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числению на счета бюджетов БС РФ</w:t>
            </w: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210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37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286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</w:tc>
      </w:tr>
      <w:tr w:rsidR="00943CD8" w:rsidRPr="00F806DB" w:rsidTr="00367BC6">
        <w:trPr>
          <w:trHeight w:val="559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95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4140"/>
        </w:trPr>
        <w:tc>
          <w:tcPr>
            <w:tcW w:w="2784" w:type="dxa"/>
            <w:vMerge/>
            <w:tcBorders>
              <w:bottom w:val="single" w:sz="4" w:space="0" w:color="000000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2. </w:t>
            </w:r>
            <w:proofErr w:type="gramStart"/>
            <w:r w:rsidRPr="00F806DB">
              <w:rPr>
                <w:sz w:val="24"/>
                <w:szCs w:val="24"/>
              </w:rPr>
              <w:t xml:space="preserve">Неисполнение </w:t>
            </w:r>
            <w:r w:rsidRPr="00F806DB">
              <w:rPr>
                <w:sz w:val="24"/>
                <w:szCs w:val="24"/>
                <w:u w:val="single"/>
              </w:rPr>
              <w:t>банком или иной кредитной</w:t>
            </w:r>
            <w:r w:rsidRPr="00F806DB">
              <w:rPr>
                <w:sz w:val="24"/>
                <w:szCs w:val="24"/>
              </w:rPr>
              <w:t xml:space="preserve"> организацией представления органа Фед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рального казначейства о приостановлении операций по счетам, открытым казенным и бюджетным учреждениям в нарушение бю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>жетного законодательства Российской Фед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рации и иных нормативных правовых актов, регулирующих бюджетные правоотношения, либо по счетам в валюте Российской Федер</w:t>
            </w:r>
            <w:r w:rsidRPr="00F806DB">
              <w:rPr>
                <w:sz w:val="24"/>
                <w:szCs w:val="24"/>
              </w:rPr>
              <w:t>а</w:t>
            </w:r>
            <w:r w:rsidRPr="00F806DB">
              <w:rPr>
                <w:sz w:val="24"/>
                <w:szCs w:val="24"/>
              </w:rPr>
              <w:t>ции по учету средств бюджетов субъектов Российской Федерации (муниципальных о</w:t>
            </w:r>
            <w:r w:rsidRPr="00F806DB">
              <w:rPr>
                <w:sz w:val="24"/>
                <w:szCs w:val="24"/>
              </w:rPr>
              <w:t>б</w:t>
            </w:r>
            <w:r w:rsidRPr="00F806DB">
              <w:rPr>
                <w:sz w:val="24"/>
                <w:szCs w:val="24"/>
              </w:rPr>
              <w:t>разований), открытым финансовым органам субъектов Российской Федерации (муниц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пальных образований)</w:t>
            </w:r>
            <w:proofErr w:type="gramEnd"/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10-30 тыс. рублей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от 1 до 5%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суммы средств незаконно пр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изведенных оп</w:t>
            </w:r>
            <w:r w:rsidRPr="00F806DB">
              <w:rPr>
                <w:sz w:val="24"/>
                <w:szCs w:val="24"/>
              </w:rPr>
              <w:t>е</w:t>
            </w:r>
            <w:r w:rsidRPr="00F806DB">
              <w:rPr>
                <w:sz w:val="24"/>
                <w:szCs w:val="24"/>
              </w:rPr>
              <w:t>раций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43CD8" w:rsidRPr="00F806DB" w:rsidTr="00367BC6">
        <w:trPr>
          <w:trHeight w:val="134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 xml:space="preserve">Часть 20 статьи </w:t>
            </w:r>
            <w:r w:rsidRPr="004C7E7C">
              <w:rPr>
                <w:b/>
                <w:i/>
                <w:sz w:val="24"/>
                <w:szCs w:val="24"/>
              </w:rPr>
              <w:t>19.5.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gramStart"/>
            <w:r w:rsidRPr="00F806DB">
              <w:rPr>
                <w:sz w:val="24"/>
                <w:szCs w:val="24"/>
              </w:rPr>
              <w:t xml:space="preserve">Невыполнение в срок законного </w:t>
            </w:r>
            <w:r w:rsidRPr="00F806DB">
              <w:rPr>
                <w:sz w:val="24"/>
                <w:szCs w:val="24"/>
                <w:u w:val="single"/>
              </w:rPr>
              <w:t>предписания</w:t>
            </w:r>
            <w:r w:rsidRPr="00F806DB">
              <w:rPr>
                <w:sz w:val="24"/>
                <w:szCs w:val="24"/>
              </w:rPr>
              <w:t xml:space="preserve"> (постановления, пре</w:t>
            </w:r>
            <w:r w:rsidRPr="00F806DB">
              <w:rPr>
                <w:sz w:val="24"/>
                <w:szCs w:val="24"/>
              </w:rPr>
              <w:t>д</w:t>
            </w:r>
            <w:r w:rsidRPr="00F806DB">
              <w:rPr>
                <w:sz w:val="24"/>
                <w:szCs w:val="24"/>
              </w:rPr>
              <w:t xml:space="preserve">ставления, решения) </w:t>
            </w:r>
            <w:r w:rsidRPr="00F806DB">
              <w:rPr>
                <w:sz w:val="24"/>
                <w:szCs w:val="24"/>
                <w:u w:val="single"/>
              </w:rPr>
              <w:t>о</w:t>
            </w:r>
            <w:r w:rsidRPr="00F806DB">
              <w:rPr>
                <w:sz w:val="24"/>
                <w:szCs w:val="24"/>
                <w:u w:val="single"/>
              </w:rPr>
              <w:t>р</w:t>
            </w:r>
            <w:r w:rsidRPr="00F806DB">
              <w:rPr>
                <w:sz w:val="24"/>
                <w:szCs w:val="24"/>
                <w:u w:val="single"/>
              </w:rPr>
              <w:t>гана</w:t>
            </w:r>
            <w:r w:rsidRPr="00F806DB">
              <w:rPr>
                <w:sz w:val="24"/>
                <w:szCs w:val="24"/>
              </w:rPr>
              <w:t xml:space="preserve"> (должностного л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 xml:space="preserve">ца), </w:t>
            </w:r>
            <w:r w:rsidRPr="00F806DB">
              <w:rPr>
                <w:sz w:val="24"/>
                <w:szCs w:val="24"/>
                <w:u w:val="single"/>
              </w:rPr>
              <w:t>осуществляющего государственный надзор (контроль)</w:t>
            </w:r>
            <w:proofErr w:type="gramEnd"/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20. Невыполнение в установленный срок законного предписания органа государственн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го финансового контроля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20-50 тыс. рублей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или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1-2 года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13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суд</w:t>
            </w:r>
          </w:p>
        </w:tc>
      </w:tr>
      <w:tr w:rsidR="00943CD8" w:rsidRPr="00F806DB" w:rsidTr="00367BC6">
        <w:trPr>
          <w:trHeight w:val="67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67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2 года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(1 год – для ди</w:t>
            </w:r>
            <w:r w:rsidRPr="00F806DB">
              <w:rPr>
                <w:sz w:val="24"/>
                <w:szCs w:val="24"/>
              </w:rPr>
              <w:t>с</w:t>
            </w:r>
            <w:r w:rsidRPr="00F806DB">
              <w:rPr>
                <w:sz w:val="24"/>
                <w:szCs w:val="24"/>
              </w:rPr>
              <w:t>квалификации)</w:t>
            </w:r>
          </w:p>
        </w:tc>
      </w:tr>
      <w:tr w:rsidR="00943CD8" w:rsidRPr="00F806DB" w:rsidTr="00367BC6">
        <w:trPr>
          <w:trHeight w:val="435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672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Дисквалификация по решению ра</w:t>
            </w:r>
            <w:r w:rsidRPr="00F806DB">
              <w:rPr>
                <w:sz w:val="24"/>
                <w:szCs w:val="24"/>
              </w:rPr>
              <w:t>й</w:t>
            </w:r>
            <w:r w:rsidRPr="00F806DB">
              <w:rPr>
                <w:sz w:val="24"/>
                <w:szCs w:val="24"/>
              </w:rPr>
              <w:t>онного суда</w:t>
            </w:r>
          </w:p>
        </w:tc>
      </w:tr>
      <w:tr w:rsidR="00943CD8" w:rsidRPr="00F806DB" w:rsidTr="00367BC6">
        <w:trPr>
          <w:trHeight w:val="179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lastRenderedPageBreak/>
              <w:t xml:space="preserve">Статья </w:t>
            </w:r>
            <w:r w:rsidRPr="00892F3F">
              <w:rPr>
                <w:b/>
                <w:i/>
                <w:sz w:val="24"/>
                <w:szCs w:val="24"/>
              </w:rPr>
              <w:t>19.6.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Непринятие мер по ус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ранению причин и усл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вий, способствовавших совершению админис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>ративного правонар</w:t>
            </w:r>
            <w:r w:rsidRPr="00F806DB">
              <w:rPr>
                <w:sz w:val="24"/>
                <w:szCs w:val="24"/>
              </w:rPr>
              <w:t>у</w:t>
            </w:r>
            <w:r w:rsidRPr="00F806DB">
              <w:rPr>
                <w:sz w:val="24"/>
                <w:szCs w:val="24"/>
              </w:rPr>
              <w:t>шения</w:t>
            </w: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 xml:space="preserve">Непринятие по </w:t>
            </w:r>
            <w:r w:rsidRPr="00F806DB">
              <w:rPr>
                <w:sz w:val="24"/>
                <w:szCs w:val="24"/>
                <w:u w:val="single"/>
              </w:rPr>
              <w:t>постановлению (представл</w:t>
            </w:r>
            <w:r w:rsidRPr="00F806DB">
              <w:rPr>
                <w:sz w:val="24"/>
                <w:szCs w:val="24"/>
                <w:u w:val="single"/>
              </w:rPr>
              <w:t>е</w:t>
            </w:r>
            <w:r w:rsidRPr="00F806DB">
              <w:rPr>
                <w:sz w:val="24"/>
                <w:szCs w:val="24"/>
                <w:u w:val="single"/>
              </w:rPr>
              <w:t>нию)</w:t>
            </w:r>
            <w:r w:rsidRPr="00F806DB">
              <w:rPr>
                <w:sz w:val="24"/>
                <w:szCs w:val="24"/>
              </w:rPr>
              <w:t xml:space="preserve"> органа (должностного лица), рассмо</w:t>
            </w:r>
            <w:r w:rsidRPr="00F806DB">
              <w:rPr>
                <w:sz w:val="24"/>
                <w:szCs w:val="24"/>
              </w:rPr>
              <w:t>т</w:t>
            </w:r>
            <w:r w:rsidRPr="00F806DB">
              <w:rPr>
                <w:sz w:val="24"/>
                <w:szCs w:val="24"/>
              </w:rPr>
              <w:t xml:space="preserve">ревшего дело об </w:t>
            </w:r>
            <w:r w:rsidRPr="00F806DB">
              <w:rPr>
                <w:sz w:val="24"/>
                <w:szCs w:val="24"/>
                <w:u w:val="single"/>
              </w:rPr>
              <w:t>административном правон</w:t>
            </w:r>
            <w:r w:rsidRPr="00F806DB">
              <w:rPr>
                <w:sz w:val="24"/>
                <w:szCs w:val="24"/>
                <w:u w:val="single"/>
              </w:rPr>
              <w:t>а</w:t>
            </w:r>
            <w:r w:rsidRPr="00F806DB">
              <w:rPr>
                <w:sz w:val="24"/>
                <w:szCs w:val="24"/>
                <w:u w:val="single"/>
              </w:rPr>
              <w:t>рушении</w:t>
            </w:r>
            <w:r w:rsidRPr="00F806DB">
              <w:rPr>
                <w:sz w:val="24"/>
                <w:szCs w:val="24"/>
              </w:rPr>
              <w:t>, мер по устранению причин и усл</w:t>
            </w:r>
            <w:r w:rsidRPr="00F806DB">
              <w:rPr>
                <w:sz w:val="24"/>
                <w:szCs w:val="24"/>
              </w:rPr>
              <w:t>о</w:t>
            </w:r>
            <w:r w:rsidRPr="00F806DB">
              <w:rPr>
                <w:sz w:val="24"/>
                <w:szCs w:val="24"/>
              </w:rPr>
              <w:t>вий, способствовавших совершению админ</w:t>
            </w:r>
            <w:r w:rsidRPr="00F806DB">
              <w:rPr>
                <w:sz w:val="24"/>
                <w:szCs w:val="24"/>
              </w:rPr>
              <w:t>и</w:t>
            </w:r>
            <w:r w:rsidRPr="00F806DB">
              <w:rPr>
                <w:sz w:val="24"/>
                <w:szCs w:val="24"/>
              </w:rPr>
              <w:t>стративного правонарушения</w:t>
            </w:r>
          </w:p>
        </w:tc>
        <w:tc>
          <w:tcPr>
            <w:tcW w:w="2127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4-5 тыс. 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183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Мировой суд</w:t>
            </w:r>
          </w:p>
        </w:tc>
      </w:tr>
      <w:tr w:rsidR="00943CD8" w:rsidRPr="00F806DB" w:rsidTr="00367BC6">
        <w:trPr>
          <w:trHeight w:val="45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199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3 месяца</w:t>
            </w:r>
          </w:p>
        </w:tc>
      </w:tr>
      <w:tr w:rsidR="00943CD8" w:rsidRPr="00F806DB" w:rsidTr="00367BC6">
        <w:trPr>
          <w:trHeight w:val="458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9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280"/>
        </w:trPr>
        <w:tc>
          <w:tcPr>
            <w:tcW w:w="2784" w:type="dxa"/>
            <w:vMerge w:val="restart"/>
          </w:tcPr>
          <w:p w:rsidR="00943CD8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92F3F">
              <w:rPr>
                <w:rFonts w:ascii="Times New Roman" w:hAnsi="Times New Roman" w:cs="Times New Roman"/>
                <w:i/>
                <w:sz w:val="24"/>
              </w:rPr>
              <w:t xml:space="preserve">Статья </w:t>
            </w:r>
            <w:r w:rsidRPr="00892F3F">
              <w:rPr>
                <w:rFonts w:ascii="Times New Roman" w:hAnsi="Times New Roman" w:cs="Times New Roman"/>
                <w:b/>
                <w:i/>
                <w:sz w:val="24"/>
              </w:rPr>
              <w:t>19.4.</w:t>
            </w:r>
            <w:r w:rsidRPr="00635D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5D8F">
              <w:rPr>
                <w:rFonts w:ascii="Times New Roman" w:hAnsi="Times New Roman" w:cs="Times New Roman"/>
                <w:sz w:val="24"/>
              </w:rPr>
              <w:t>Неповиновение з</w:t>
            </w:r>
            <w:r w:rsidRPr="00635D8F">
              <w:rPr>
                <w:rFonts w:ascii="Times New Roman" w:hAnsi="Times New Roman" w:cs="Times New Roman"/>
                <w:sz w:val="24"/>
              </w:rPr>
              <w:t>а</w:t>
            </w:r>
            <w:r w:rsidRPr="00635D8F">
              <w:rPr>
                <w:rFonts w:ascii="Times New Roman" w:hAnsi="Times New Roman" w:cs="Times New Roman"/>
                <w:sz w:val="24"/>
              </w:rPr>
              <w:t>конному распоряжению должностного лица о</w:t>
            </w:r>
            <w:r w:rsidRPr="00635D8F">
              <w:rPr>
                <w:rFonts w:ascii="Times New Roman" w:hAnsi="Times New Roman" w:cs="Times New Roman"/>
                <w:sz w:val="24"/>
              </w:rPr>
              <w:t>р</w:t>
            </w:r>
            <w:r w:rsidRPr="00635D8F">
              <w:rPr>
                <w:rFonts w:ascii="Times New Roman" w:hAnsi="Times New Roman" w:cs="Times New Roman"/>
                <w:sz w:val="24"/>
              </w:rPr>
              <w:t>гана, осуществляющего государственный надзор (контроль), муниц</w:t>
            </w:r>
            <w:r w:rsidRPr="00635D8F">
              <w:rPr>
                <w:rFonts w:ascii="Times New Roman" w:hAnsi="Times New Roman" w:cs="Times New Roman"/>
                <w:sz w:val="24"/>
              </w:rPr>
              <w:t>и</w:t>
            </w:r>
            <w:r w:rsidRPr="00635D8F">
              <w:rPr>
                <w:rFonts w:ascii="Times New Roman" w:hAnsi="Times New Roman" w:cs="Times New Roman"/>
                <w:sz w:val="24"/>
              </w:rPr>
              <w:t>пальный контроль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4C7E7C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C7E7C">
              <w:rPr>
                <w:rFonts w:ascii="Times New Roman" w:hAnsi="Times New Roman" w:cs="Times New Roman"/>
                <w:sz w:val="24"/>
              </w:rPr>
              <w:t>1. Неповиновение законному распор</w:t>
            </w:r>
            <w:r w:rsidRPr="004C7E7C">
              <w:rPr>
                <w:rFonts w:ascii="Times New Roman" w:hAnsi="Times New Roman" w:cs="Times New Roman"/>
                <w:sz w:val="24"/>
              </w:rPr>
              <w:t>я</w:t>
            </w:r>
            <w:r w:rsidRPr="004C7E7C">
              <w:rPr>
                <w:rFonts w:ascii="Times New Roman" w:hAnsi="Times New Roman" w:cs="Times New Roman"/>
                <w:sz w:val="24"/>
              </w:rPr>
              <w:t>жению или требованию должностного лица органа, осуществляющего государственный надзор (контроль), государственный фина</w:t>
            </w:r>
            <w:r w:rsidRPr="004C7E7C">
              <w:rPr>
                <w:rFonts w:ascii="Times New Roman" w:hAnsi="Times New Roman" w:cs="Times New Roman"/>
                <w:sz w:val="24"/>
              </w:rPr>
              <w:t>н</w:t>
            </w:r>
            <w:r w:rsidRPr="004C7E7C">
              <w:rPr>
                <w:rFonts w:ascii="Times New Roman" w:hAnsi="Times New Roman" w:cs="Times New Roman"/>
                <w:sz w:val="24"/>
              </w:rPr>
              <w:t>совый контроль, муниципальный контроль, муниципальный финансовый контроль, -</w:t>
            </w:r>
          </w:p>
          <w:p w:rsidR="00943CD8" w:rsidRPr="004C7E7C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Штраф</w:t>
            </w:r>
          </w:p>
          <w:p w:rsidR="00943CD8" w:rsidRPr="00635D8F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D8F">
              <w:rPr>
                <w:sz w:val="24"/>
                <w:szCs w:val="24"/>
              </w:rPr>
              <w:t>2 – 4 тыс. рублей</w:t>
            </w:r>
          </w:p>
        </w:tc>
        <w:tc>
          <w:tcPr>
            <w:tcW w:w="1984" w:type="dxa"/>
            <w:vMerge w:val="restart"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388"/>
        </w:trPr>
        <w:tc>
          <w:tcPr>
            <w:tcW w:w="2784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943CD8" w:rsidRDefault="00943CD8" w:rsidP="00367BC6">
            <w:pPr>
              <w:pStyle w:val="ConsPlusNormal"/>
              <w:ind w:firstLine="540"/>
              <w:jc w:val="both"/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388"/>
        </w:trPr>
        <w:tc>
          <w:tcPr>
            <w:tcW w:w="2784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943CD8" w:rsidRDefault="00943CD8" w:rsidP="00367BC6">
            <w:pPr>
              <w:pStyle w:val="ConsPlusNormal"/>
              <w:ind w:firstLine="540"/>
              <w:jc w:val="both"/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475"/>
        </w:trPr>
        <w:tc>
          <w:tcPr>
            <w:tcW w:w="2784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943CD8" w:rsidRDefault="00943CD8" w:rsidP="00367BC6">
            <w:pPr>
              <w:pStyle w:val="ConsPlusNormal"/>
              <w:ind w:firstLine="540"/>
              <w:jc w:val="both"/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3 месяца</w:t>
            </w:r>
          </w:p>
        </w:tc>
      </w:tr>
      <w:tr w:rsidR="00943CD8" w:rsidRPr="00F806DB" w:rsidTr="00367BC6">
        <w:trPr>
          <w:trHeight w:val="451"/>
        </w:trPr>
        <w:tc>
          <w:tcPr>
            <w:tcW w:w="2784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943CD8" w:rsidRDefault="00943CD8" w:rsidP="00367BC6">
            <w:pPr>
              <w:pStyle w:val="ConsPlusNormal"/>
              <w:ind w:firstLine="540"/>
              <w:jc w:val="both"/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463"/>
        </w:trPr>
        <w:tc>
          <w:tcPr>
            <w:tcW w:w="2784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943CD8" w:rsidRDefault="00943CD8" w:rsidP="00367BC6">
            <w:pPr>
              <w:pStyle w:val="ConsPlusNormal"/>
              <w:ind w:firstLine="540"/>
              <w:jc w:val="both"/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313"/>
        </w:trPr>
        <w:tc>
          <w:tcPr>
            <w:tcW w:w="2784" w:type="dxa"/>
            <w:vMerge w:val="restart"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92F3F">
              <w:rPr>
                <w:rFonts w:ascii="Times New Roman" w:hAnsi="Times New Roman" w:cs="Times New Roman"/>
                <w:i/>
                <w:sz w:val="24"/>
              </w:rPr>
              <w:t xml:space="preserve">Статья </w:t>
            </w:r>
            <w:r w:rsidRPr="00892F3F">
              <w:rPr>
                <w:rFonts w:ascii="Times New Roman" w:hAnsi="Times New Roman" w:cs="Times New Roman"/>
                <w:b/>
                <w:i/>
                <w:sz w:val="24"/>
              </w:rPr>
              <w:t>19.4.1</w:t>
            </w:r>
            <w:r w:rsidRPr="00635D8F">
              <w:rPr>
                <w:rFonts w:ascii="Times New Roman" w:hAnsi="Times New Roman" w:cs="Times New Roman"/>
                <w:sz w:val="24"/>
              </w:rPr>
              <w:t>. Воспрепятствование з</w:t>
            </w:r>
            <w:r w:rsidRPr="00635D8F">
              <w:rPr>
                <w:rFonts w:ascii="Times New Roman" w:hAnsi="Times New Roman" w:cs="Times New Roman"/>
                <w:sz w:val="24"/>
              </w:rPr>
              <w:t>а</w:t>
            </w:r>
            <w:r w:rsidRPr="00635D8F">
              <w:rPr>
                <w:rFonts w:ascii="Times New Roman" w:hAnsi="Times New Roman" w:cs="Times New Roman"/>
                <w:sz w:val="24"/>
              </w:rPr>
              <w:t>конной деятельности должностного лица о</w:t>
            </w:r>
            <w:r w:rsidRPr="00635D8F">
              <w:rPr>
                <w:rFonts w:ascii="Times New Roman" w:hAnsi="Times New Roman" w:cs="Times New Roman"/>
                <w:sz w:val="24"/>
              </w:rPr>
              <w:t>р</w:t>
            </w:r>
            <w:r w:rsidRPr="00635D8F">
              <w:rPr>
                <w:rFonts w:ascii="Times New Roman" w:hAnsi="Times New Roman" w:cs="Times New Roman"/>
                <w:sz w:val="24"/>
              </w:rPr>
              <w:t>гана государственного контроля (надзора), о</w:t>
            </w:r>
            <w:r w:rsidRPr="00635D8F">
              <w:rPr>
                <w:rFonts w:ascii="Times New Roman" w:hAnsi="Times New Roman" w:cs="Times New Roman"/>
                <w:sz w:val="24"/>
              </w:rPr>
              <w:t>р</w:t>
            </w:r>
            <w:r w:rsidRPr="00635D8F">
              <w:rPr>
                <w:rFonts w:ascii="Times New Roman" w:hAnsi="Times New Roman" w:cs="Times New Roman"/>
                <w:sz w:val="24"/>
              </w:rPr>
              <w:t>гана муниципального контроля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3CD8" w:rsidRPr="00F806DB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D8F">
              <w:rPr>
                <w:rFonts w:ascii="Times New Roman" w:hAnsi="Times New Roman" w:cs="Times New Roman"/>
                <w:sz w:val="24"/>
              </w:rPr>
              <w:t>1. Воспрепятствование законной деятельности должностного лица органа гос</w:t>
            </w:r>
            <w:r w:rsidRPr="00635D8F">
              <w:rPr>
                <w:rFonts w:ascii="Times New Roman" w:hAnsi="Times New Roman" w:cs="Times New Roman"/>
                <w:sz w:val="24"/>
              </w:rPr>
              <w:t>у</w:t>
            </w:r>
            <w:r w:rsidRPr="00635D8F">
              <w:rPr>
                <w:rFonts w:ascii="Times New Roman" w:hAnsi="Times New Roman" w:cs="Times New Roman"/>
                <w:sz w:val="24"/>
              </w:rPr>
              <w:t>дарственного контроля (надзора), органа государственного финансового контроля, органа муниципального контроля, органа мун</w:t>
            </w:r>
            <w:r w:rsidRPr="00635D8F">
              <w:rPr>
                <w:rFonts w:ascii="Times New Roman" w:hAnsi="Times New Roman" w:cs="Times New Roman"/>
                <w:sz w:val="24"/>
              </w:rPr>
              <w:t>и</w:t>
            </w:r>
            <w:r w:rsidRPr="00635D8F">
              <w:rPr>
                <w:rFonts w:ascii="Times New Roman" w:hAnsi="Times New Roman" w:cs="Times New Roman"/>
                <w:sz w:val="24"/>
              </w:rPr>
              <w:t>ципального финансового контроля по пров</w:t>
            </w:r>
            <w:r w:rsidRPr="00635D8F">
              <w:rPr>
                <w:rFonts w:ascii="Times New Roman" w:hAnsi="Times New Roman" w:cs="Times New Roman"/>
                <w:sz w:val="24"/>
              </w:rPr>
              <w:t>е</w:t>
            </w:r>
            <w:r w:rsidRPr="00635D8F">
              <w:rPr>
                <w:rFonts w:ascii="Times New Roman" w:hAnsi="Times New Roman" w:cs="Times New Roman"/>
                <w:sz w:val="24"/>
              </w:rPr>
              <w:t>дению проверок или уклонение от таких пр</w:t>
            </w:r>
            <w:r w:rsidRPr="00635D8F">
              <w:rPr>
                <w:rFonts w:ascii="Times New Roman" w:hAnsi="Times New Roman" w:cs="Times New Roman"/>
                <w:sz w:val="24"/>
              </w:rPr>
              <w:t>о</w:t>
            </w:r>
            <w:r w:rsidRPr="00635D8F">
              <w:rPr>
                <w:rFonts w:ascii="Times New Roman" w:hAnsi="Times New Roman" w:cs="Times New Roman"/>
                <w:sz w:val="24"/>
              </w:rPr>
              <w:t>верок,</w:t>
            </w:r>
            <w:proofErr w:type="gramStart"/>
            <w:r w:rsidRPr="00635D8F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-</w:t>
            </w:r>
          </w:p>
        </w:tc>
        <w:tc>
          <w:tcPr>
            <w:tcW w:w="2127" w:type="dxa"/>
            <w:vMerge w:val="restart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2 – 4 тыс. рублей; </w:t>
            </w:r>
          </w:p>
        </w:tc>
        <w:tc>
          <w:tcPr>
            <w:tcW w:w="1984" w:type="dxa"/>
            <w:vMerge w:val="restart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10 тыс. ру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Рассмотрение дела</w:t>
            </w:r>
          </w:p>
        </w:tc>
      </w:tr>
      <w:tr w:rsidR="00943CD8" w:rsidRPr="00F806DB" w:rsidTr="00367BC6">
        <w:trPr>
          <w:trHeight w:val="415"/>
        </w:trPr>
        <w:tc>
          <w:tcPr>
            <w:tcW w:w="2784" w:type="dxa"/>
            <w:vMerge/>
          </w:tcPr>
          <w:p w:rsidR="00943CD8" w:rsidRPr="00892F3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961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61245C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45C">
              <w:rPr>
                <w:sz w:val="24"/>
                <w:szCs w:val="24"/>
              </w:rPr>
              <w:t>суд</w:t>
            </w:r>
          </w:p>
        </w:tc>
      </w:tr>
      <w:tr w:rsidR="00943CD8" w:rsidRPr="00F806DB" w:rsidTr="00367BC6">
        <w:trPr>
          <w:trHeight w:val="345"/>
        </w:trPr>
        <w:tc>
          <w:tcPr>
            <w:tcW w:w="2784" w:type="dxa"/>
            <w:vMerge/>
          </w:tcPr>
          <w:p w:rsidR="00943CD8" w:rsidRPr="00892F3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961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Давность привл</w:t>
            </w:r>
            <w:r w:rsidRPr="00F806DB">
              <w:rPr>
                <w:i/>
                <w:sz w:val="24"/>
                <w:szCs w:val="24"/>
              </w:rPr>
              <w:t>е</w:t>
            </w:r>
            <w:r w:rsidRPr="00F806DB">
              <w:rPr>
                <w:i/>
                <w:sz w:val="24"/>
                <w:szCs w:val="24"/>
              </w:rPr>
              <w:t>чения к ответс</w:t>
            </w:r>
            <w:r w:rsidRPr="00F806DB">
              <w:rPr>
                <w:i/>
                <w:sz w:val="24"/>
                <w:szCs w:val="24"/>
              </w:rPr>
              <w:t>т</w:t>
            </w:r>
            <w:r w:rsidRPr="00F806DB">
              <w:rPr>
                <w:i/>
                <w:sz w:val="24"/>
                <w:szCs w:val="24"/>
              </w:rPr>
              <w:t>венности</w:t>
            </w:r>
          </w:p>
        </w:tc>
      </w:tr>
      <w:tr w:rsidR="00943CD8" w:rsidRPr="00F806DB" w:rsidTr="00367BC6">
        <w:trPr>
          <w:trHeight w:val="380"/>
        </w:trPr>
        <w:tc>
          <w:tcPr>
            <w:tcW w:w="2784" w:type="dxa"/>
            <w:vMerge/>
          </w:tcPr>
          <w:p w:rsidR="00943CD8" w:rsidRPr="00892F3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961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sz w:val="24"/>
                <w:szCs w:val="24"/>
              </w:rPr>
              <w:t>3 месяца</w:t>
            </w:r>
          </w:p>
        </w:tc>
      </w:tr>
      <w:tr w:rsidR="00943CD8" w:rsidRPr="00F806DB" w:rsidTr="00367BC6">
        <w:trPr>
          <w:trHeight w:val="437"/>
        </w:trPr>
        <w:tc>
          <w:tcPr>
            <w:tcW w:w="2784" w:type="dxa"/>
            <w:vMerge/>
          </w:tcPr>
          <w:p w:rsidR="00943CD8" w:rsidRPr="00892F3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961" w:type="dxa"/>
            <w:vMerge/>
          </w:tcPr>
          <w:p w:rsidR="00943CD8" w:rsidRPr="00635D8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06DB">
              <w:rPr>
                <w:i/>
                <w:sz w:val="24"/>
                <w:szCs w:val="24"/>
              </w:rPr>
              <w:t>Исполнение нак</w:t>
            </w:r>
            <w:r w:rsidRPr="00F806DB">
              <w:rPr>
                <w:i/>
                <w:sz w:val="24"/>
                <w:szCs w:val="24"/>
              </w:rPr>
              <w:t>а</w:t>
            </w:r>
            <w:r w:rsidRPr="00F806DB">
              <w:rPr>
                <w:i/>
                <w:sz w:val="24"/>
                <w:szCs w:val="24"/>
              </w:rPr>
              <w:t>зания</w:t>
            </w:r>
          </w:p>
        </w:tc>
      </w:tr>
      <w:tr w:rsidR="00943CD8" w:rsidRPr="00F806DB" w:rsidTr="00367BC6">
        <w:trPr>
          <w:trHeight w:val="197"/>
        </w:trPr>
        <w:tc>
          <w:tcPr>
            <w:tcW w:w="2784" w:type="dxa"/>
            <w:vMerge w:val="restart"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A23521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3521">
              <w:rPr>
                <w:rFonts w:ascii="Times New Roman" w:hAnsi="Times New Roman" w:cs="Times New Roman"/>
                <w:sz w:val="24"/>
              </w:rPr>
              <w:t>2. Действия (бездействие), предусмо</w:t>
            </w:r>
            <w:r w:rsidRPr="00A23521">
              <w:rPr>
                <w:rFonts w:ascii="Times New Roman" w:hAnsi="Times New Roman" w:cs="Times New Roman"/>
                <w:sz w:val="24"/>
              </w:rPr>
              <w:t>т</w:t>
            </w:r>
            <w:r w:rsidRPr="00A23521">
              <w:rPr>
                <w:rFonts w:ascii="Times New Roman" w:hAnsi="Times New Roman" w:cs="Times New Roman"/>
                <w:sz w:val="24"/>
              </w:rPr>
              <w:t xml:space="preserve">ренные </w:t>
            </w:r>
            <w:hyperlink w:anchor="P1" w:history="1">
              <w:r w:rsidRPr="00A23521">
                <w:rPr>
                  <w:rFonts w:ascii="Times New Roman" w:hAnsi="Times New Roman" w:cs="Times New Roman"/>
                  <w:color w:val="0000FF"/>
                  <w:sz w:val="24"/>
                </w:rPr>
                <w:t>частью 1</w:t>
              </w:r>
            </w:hyperlink>
            <w:r w:rsidRPr="00A23521">
              <w:rPr>
                <w:rFonts w:ascii="Times New Roman" w:hAnsi="Times New Roman" w:cs="Times New Roman"/>
                <w:sz w:val="24"/>
              </w:rPr>
              <w:t xml:space="preserve"> настоящей статьи, повле</w:t>
            </w:r>
            <w:r w:rsidRPr="00A23521">
              <w:rPr>
                <w:rFonts w:ascii="Times New Roman" w:hAnsi="Times New Roman" w:cs="Times New Roman"/>
                <w:sz w:val="24"/>
              </w:rPr>
              <w:t>к</w:t>
            </w:r>
            <w:r w:rsidRPr="00A23521">
              <w:rPr>
                <w:rFonts w:ascii="Times New Roman" w:hAnsi="Times New Roman" w:cs="Times New Roman"/>
                <w:sz w:val="24"/>
              </w:rPr>
              <w:t>шие невозможность проведения или заве</w:t>
            </w:r>
            <w:r w:rsidRPr="00A23521">
              <w:rPr>
                <w:rFonts w:ascii="Times New Roman" w:hAnsi="Times New Roman" w:cs="Times New Roman"/>
                <w:sz w:val="24"/>
              </w:rPr>
              <w:t>р</w:t>
            </w:r>
            <w:r w:rsidRPr="00A23521">
              <w:rPr>
                <w:rFonts w:ascii="Times New Roman" w:hAnsi="Times New Roman" w:cs="Times New Roman"/>
                <w:sz w:val="24"/>
              </w:rPr>
              <w:t xml:space="preserve">шения проверки, </w:t>
            </w:r>
          </w:p>
          <w:p w:rsidR="00943CD8" w:rsidRPr="00A23521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– 10 тыс. рублей</w:t>
            </w:r>
          </w:p>
        </w:tc>
        <w:tc>
          <w:tcPr>
            <w:tcW w:w="1984" w:type="dxa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 тыс. ру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штрафа</w:t>
            </w:r>
          </w:p>
        </w:tc>
      </w:tr>
      <w:tr w:rsidR="00943CD8" w:rsidRPr="00F806DB" w:rsidTr="00367BC6">
        <w:trPr>
          <w:trHeight w:val="197"/>
        </w:trPr>
        <w:tc>
          <w:tcPr>
            <w:tcW w:w="2784" w:type="dxa"/>
            <w:vMerge/>
          </w:tcPr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A23521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3521">
              <w:rPr>
                <w:rFonts w:ascii="Times New Roman" w:hAnsi="Times New Roman" w:cs="Times New Roman"/>
                <w:sz w:val="24"/>
              </w:rPr>
              <w:t>3. Повторное совершение администр</w:t>
            </w:r>
            <w:r w:rsidRPr="00A23521">
              <w:rPr>
                <w:rFonts w:ascii="Times New Roman" w:hAnsi="Times New Roman" w:cs="Times New Roman"/>
                <w:sz w:val="24"/>
              </w:rPr>
              <w:t>а</w:t>
            </w:r>
            <w:r w:rsidRPr="00A23521">
              <w:rPr>
                <w:rFonts w:ascii="Times New Roman" w:hAnsi="Times New Roman" w:cs="Times New Roman"/>
                <w:sz w:val="24"/>
              </w:rPr>
              <w:t xml:space="preserve">тивного правонарушения, предусмотренного </w:t>
            </w:r>
            <w:hyperlink w:anchor="P3" w:history="1">
              <w:r w:rsidRPr="00A23521">
                <w:rPr>
                  <w:rFonts w:ascii="Times New Roman" w:hAnsi="Times New Roman" w:cs="Times New Roman"/>
                  <w:color w:val="0000FF"/>
                  <w:sz w:val="24"/>
                </w:rPr>
                <w:t>частью 2</w:t>
              </w:r>
            </w:hyperlink>
            <w:r w:rsidRPr="00A23521">
              <w:rPr>
                <w:rFonts w:ascii="Times New Roman" w:hAnsi="Times New Roman" w:cs="Times New Roman"/>
                <w:sz w:val="24"/>
              </w:rPr>
              <w:t xml:space="preserve"> настоящей статьи, </w:t>
            </w:r>
          </w:p>
          <w:p w:rsidR="00943CD8" w:rsidRPr="00A23521" w:rsidRDefault="00943CD8" w:rsidP="00367BC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Штраф 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10-20 тыс. рублей</w:t>
            </w:r>
          </w:p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Дисквалификация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 6мес. до 1 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да</w:t>
            </w:r>
          </w:p>
        </w:tc>
        <w:tc>
          <w:tcPr>
            <w:tcW w:w="1984" w:type="dxa"/>
            <w:vAlign w:val="center"/>
          </w:tcPr>
          <w:p w:rsidR="00943CD8" w:rsidRPr="00185C70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185C70">
              <w:rPr>
                <w:i/>
                <w:sz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50-100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w="2268" w:type="dxa"/>
          </w:tcPr>
          <w:p w:rsidR="00943CD8" w:rsidRPr="00F806DB" w:rsidRDefault="00943CD8" w:rsidP="00367BC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943CD8" w:rsidRPr="00F806DB" w:rsidTr="00367BC6">
        <w:trPr>
          <w:trHeight w:val="197"/>
        </w:trPr>
        <w:tc>
          <w:tcPr>
            <w:tcW w:w="2784" w:type="dxa"/>
          </w:tcPr>
          <w:p w:rsidR="00943CD8" w:rsidRPr="00892F3F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92F3F">
              <w:rPr>
                <w:rFonts w:ascii="Times New Roman" w:hAnsi="Times New Roman" w:cs="Times New Roman"/>
                <w:i/>
                <w:sz w:val="24"/>
              </w:rPr>
              <w:t xml:space="preserve">Статья </w:t>
            </w:r>
            <w:r w:rsidRPr="00892F3F">
              <w:rPr>
                <w:rFonts w:ascii="Times New Roman" w:hAnsi="Times New Roman" w:cs="Times New Roman"/>
                <w:b/>
                <w:i/>
                <w:sz w:val="24"/>
              </w:rPr>
              <w:t>19.7</w:t>
            </w:r>
            <w:r w:rsidRPr="00892F3F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892F3F"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892F3F">
              <w:rPr>
                <w:rFonts w:ascii="Times New Roman" w:hAnsi="Times New Roman" w:cs="Times New Roman"/>
                <w:sz w:val="24"/>
              </w:rPr>
              <w:t>е</w:t>
            </w:r>
            <w:r w:rsidRPr="00892F3F">
              <w:rPr>
                <w:rFonts w:ascii="Times New Roman" w:hAnsi="Times New Roman" w:cs="Times New Roman"/>
                <w:sz w:val="24"/>
              </w:rPr>
              <w:t>представление сведений (информации)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D8" w:rsidRPr="00185C70" w:rsidRDefault="00943CD8" w:rsidP="00367B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92F3F">
              <w:rPr>
                <w:rFonts w:ascii="Times New Roman" w:hAnsi="Times New Roman" w:cs="Times New Roman"/>
                <w:sz w:val="24"/>
              </w:rPr>
              <w:t>Непредставление или несвоевременное представление в государственный орган (должностному лицу), осуществляющему государственный финансовый контроль, свед</w:t>
            </w:r>
            <w:r w:rsidRPr="00892F3F">
              <w:rPr>
                <w:rFonts w:ascii="Times New Roman" w:hAnsi="Times New Roman" w:cs="Times New Roman"/>
                <w:sz w:val="24"/>
              </w:rPr>
              <w:t>е</w:t>
            </w:r>
            <w:r w:rsidRPr="00892F3F">
              <w:rPr>
                <w:rFonts w:ascii="Times New Roman" w:hAnsi="Times New Roman" w:cs="Times New Roman"/>
                <w:sz w:val="24"/>
              </w:rPr>
              <w:t>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ос</w:t>
            </w:r>
            <w:r w:rsidRPr="00892F3F">
              <w:rPr>
                <w:rFonts w:ascii="Times New Roman" w:hAnsi="Times New Roman" w:cs="Times New Roman"/>
                <w:sz w:val="24"/>
              </w:rPr>
              <w:t>у</w:t>
            </w:r>
            <w:r w:rsidRPr="00892F3F">
              <w:rPr>
                <w:rFonts w:ascii="Times New Roman" w:hAnsi="Times New Roman" w:cs="Times New Roman"/>
                <w:sz w:val="24"/>
              </w:rPr>
              <w:t>ществляющему государственный финанс</w:t>
            </w:r>
            <w:r w:rsidRPr="00892F3F">
              <w:rPr>
                <w:rFonts w:ascii="Times New Roman" w:hAnsi="Times New Roman" w:cs="Times New Roman"/>
                <w:sz w:val="24"/>
              </w:rPr>
              <w:t>о</w:t>
            </w:r>
            <w:r w:rsidRPr="00892F3F">
              <w:rPr>
                <w:rFonts w:ascii="Times New Roman" w:hAnsi="Times New Roman" w:cs="Times New Roman"/>
                <w:sz w:val="24"/>
              </w:rPr>
              <w:t>вый контроль, таких сведений (информации) в неполн</w:t>
            </w:r>
            <w:r>
              <w:rPr>
                <w:rFonts w:ascii="Times New Roman" w:hAnsi="Times New Roman" w:cs="Times New Roman"/>
                <w:sz w:val="24"/>
              </w:rPr>
              <w:t>ом объеме или в искаженном виде</w:t>
            </w:r>
            <w:r w:rsidRPr="00892F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43CD8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Штраф</w:t>
            </w:r>
          </w:p>
          <w:p w:rsidR="00943CD8" w:rsidRPr="00892F3F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2F3F">
              <w:rPr>
                <w:sz w:val="24"/>
                <w:szCs w:val="24"/>
              </w:rPr>
              <w:t>300-500 рублей</w:t>
            </w:r>
          </w:p>
        </w:tc>
        <w:tc>
          <w:tcPr>
            <w:tcW w:w="1984" w:type="dxa"/>
            <w:vAlign w:val="center"/>
          </w:tcPr>
          <w:p w:rsidR="00943CD8" w:rsidRPr="00892F3F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92F3F">
              <w:rPr>
                <w:i/>
                <w:sz w:val="24"/>
                <w:szCs w:val="24"/>
              </w:rPr>
              <w:t>Штраф</w:t>
            </w:r>
          </w:p>
          <w:p w:rsidR="00943CD8" w:rsidRPr="00F806DB" w:rsidRDefault="00943CD8" w:rsidP="00367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тыс. рублей</w:t>
            </w:r>
          </w:p>
        </w:tc>
        <w:tc>
          <w:tcPr>
            <w:tcW w:w="2268" w:type="dxa"/>
          </w:tcPr>
          <w:p w:rsidR="00943CD8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дела – суд.</w:t>
            </w:r>
          </w:p>
          <w:p w:rsidR="00943CD8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Давность привл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чения к ответс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венности – 3 мес.</w:t>
            </w:r>
          </w:p>
          <w:p w:rsidR="00943CD8" w:rsidRPr="00F806DB" w:rsidRDefault="00943CD8" w:rsidP="00367BC6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43CD8" w:rsidRDefault="00943CD8" w:rsidP="00943CD8">
      <w:pPr>
        <w:widowControl w:val="0"/>
      </w:pPr>
    </w:p>
    <w:p w:rsidR="00943CD8" w:rsidRDefault="00943CD8" w:rsidP="00943CD8">
      <w:pPr>
        <w:widowControl w:val="0"/>
        <w:sectPr w:rsidR="00943CD8" w:rsidSect="00FC595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418" w:right="1134" w:bottom="1134" w:left="1418" w:header="709" w:footer="709" w:gutter="0"/>
          <w:cols w:space="708"/>
          <w:titlePg/>
          <w:docGrid w:linePitch="360"/>
        </w:sectPr>
      </w:pPr>
    </w:p>
    <w:p w:rsidR="00943CD8" w:rsidRDefault="00943CD8" w:rsidP="00943CD8">
      <w:pPr>
        <w:pStyle w:val="Style9"/>
        <w:spacing w:line="240" w:lineRule="auto"/>
        <w:jc w:val="right"/>
        <w:rPr>
          <w:rStyle w:val="FontStyle32"/>
        </w:rPr>
      </w:pPr>
      <w:r>
        <w:rPr>
          <w:rStyle w:val="FontStyle32"/>
        </w:rPr>
        <w:lastRenderedPageBreak/>
        <w:t>Приложение 3</w:t>
      </w:r>
    </w:p>
    <w:p w:rsidR="00943CD8" w:rsidRDefault="00943CD8" w:rsidP="00943CD8">
      <w:pPr>
        <w:pStyle w:val="Style9"/>
        <w:spacing w:line="240" w:lineRule="auto"/>
        <w:jc w:val="left"/>
        <w:rPr>
          <w:rStyle w:val="FontStyle32"/>
        </w:rPr>
      </w:pPr>
    </w:p>
    <w:p w:rsidR="00943CD8" w:rsidRDefault="00943CD8" w:rsidP="00943CD8">
      <w:pPr>
        <w:pStyle w:val="Style9"/>
        <w:spacing w:line="240" w:lineRule="auto"/>
        <w:jc w:val="left"/>
        <w:rPr>
          <w:rStyle w:val="FontStyle32"/>
        </w:rPr>
      </w:pPr>
      <w:r>
        <w:rPr>
          <w:rStyle w:val="FontStyle32"/>
        </w:rPr>
        <w:t>4. Нарушения при осуществлении государственных (муниципальных) закупок и закупок отдельными видами юридических лиц</w:t>
      </w:r>
    </w:p>
    <w:tbl>
      <w:tblPr>
        <w:tblStyle w:val="a3"/>
        <w:tblW w:w="15158" w:type="dxa"/>
        <w:tblInd w:w="117" w:type="dxa"/>
        <w:tblLayout w:type="fixed"/>
        <w:tblLook w:val="04A0"/>
      </w:tblPr>
      <w:tblGrid>
        <w:gridCol w:w="754"/>
        <w:gridCol w:w="4794"/>
        <w:gridCol w:w="6098"/>
        <w:gridCol w:w="1103"/>
        <w:gridCol w:w="708"/>
        <w:gridCol w:w="1701"/>
      </w:tblGrid>
      <w:tr w:rsidR="00943CD8" w:rsidRPr="00BE7C5F" w:rsidTr="00367BC6">
        <w:trPr>
          <w:trHeight w:val="4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Pr="00BE7C5F" w:rsidRDefault="00943CD8" w:rsidP="00367BC6">
            <w:pPr>
              <w:pStyle w:val="Style10"/>
              <w:spacing w:line="240" w:lineRule="auto"/>
              <w:ind w:left="235"/>
              <w:jc w:val="left"/>
              <w:rPr>
                <w:rStyle w:val="FontStyle33"/>
                <w:b/>
              </w:rPr>
            </w:pPr>
            <w:r w:rsidRPr="00BE7C5F">
              <w:rPr>
                <w:rStyle w:val="FontStyle33"/>
                <w:b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Pr="00BE7C5F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  <w:b/>
              </w:rPr>
            </w:pPr>
            <w:r w:rsidRPr="00BE7C5F">
              <w:rPr>
                <w:rStyle w:val="FontStyle33"/>
                <w:b/>
              </w:rPr>
              <w:t>Вид нарушения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Pr="00BE7C5F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  <w:b/>
              </w:rPr>
            </w:pPr>
            <w:r w:rsidRPr="00BE7C5F">
              <w:rPr>
                <w:rStyle w:val="FontStyle33"/>
                <w:b/>
              </w:rPr>
              <w:t>Правовые основания квалификации нарушения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Pr="00BE7C5F" w:rsidRDefault="00943CD8" w:rsidP="00367BC6">
            <w:pPr>
              <w:pStyle w:val="Style16"/>
              <w:spacing w:line="240" w:lineRule="auto"/>
              <w:ind w:right="-108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>Ед. изм</w:t>
            </w:r>
            <w:r>
              <w:rPr>
                <w:rStyle w:val="FontStyle33"/>
                <w:b/>
              </w:rPr>
              <w:t>е</w:t>
            </w:r>
            <w:r>
              <w:rPr>
                <w:rStyle w:val="FontStyle33"/>
                <w:b/>
              </w:rPr>
              <w:t>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Pr="00BE7C5F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Pr="00BE7C5F" w:rsidRDefault="00943CD8" w:rsidP="00367BC6">
            <w:pPr>
              <w:pStyle w:val="Style10"/>
              <w:spacing w:line="240" w:lineRule="auto"/>
              <w:rPr>
                <w:rStyle w:val="FontStyle33"/>
                <w:b/>
              </w:rPr>
            </w:pPr>
            <w:r>
              <w:rPr>
                <w:rStyle w:val="FontStyle33"/>
                <w:b/>
              </w:rPr>
              <w:t>Мера ответс</w:t>
            </w:r>
            <w:r>
              <w:rPr>
                <w:rStyle w:val="FontStyle33"/>
                <w:b/>
              </w:rPr>
              <w:t>т</w:t>
            </w:r>
            <w:r>
              <w:rPr>
                <w:rStyle w:val="FontStyle33"/>
                <w:b/>
              </w:rPr>
              <w:t>венности</w:t>
            </w:r>
          </w:p>
        </w:tc>
      </w:tr>
      <w:tr w:rsidR="00943CD8" w:rsidTr="00367BC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Default="00943CD8" w:rsidP="00367BC6">
            <w:pPr>
              <w:pStyle w:val="Style10"/>
              <w:spacing w:line="240" w:lineRule="auto"/>
              <w:ind w:left="235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Несоблюдение требований, в соответствии с которыми государственные (муниципальные) контракты (договора) заключаются и оплач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ваются в пределах лимитов бюджетных обяз</w:t>
            </w:r>
            <w:r>
              <w:rPr>
                <w:rStyle w:val="FontStyle33"/>
              </w:rPr>
              <w:t>а</w:t>
            </w:r>
            <w:r>
              <w:rPr>
                <w:rStyle w:val="FontStyle33"/>
              </w:rPr>
              <w:t>тельств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Часть 2 статьи 72 БК РФ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кол-во,  и</w:t>
            </w:r>
          </w:p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Ст. 15.15.10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4.23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Нарушения при выборе конкурентного способа определения поставщика (подрядчика, испо</w:t>
            </w:r>
            <w:r>
              <w:rPr>
                <w:rStyle w:val="FontStyle33"/>
              </w:rPr>
              <w:t>л</w:t>
            </w:r>
            <w:r>
              <w:rPr>
                <w:rStyle w:val="FontStyle33"/>
              </w:rPr>
              <w:t>нителя)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18, 21, 24, 48, 49, 56, 57, 59, 63, 72, 74 - 76, 82, 83, 84 - 92 Федерального закона от 5 апреля 2013 г. № 44-ФЗ «О ко</w:t>
            </w:r>
            <w:r>
              <w:rPr>
                <w:rStyle w:val="FontStyle33"/>
              </w:rPr>
              <w:t>н</w:t>
            </w:r>
            <w:r>
              <w:rPr>
                <w:rStyle w:val="FontStyle33"/>
              </w:rPr>
              <w:t>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firstLine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Ст. 7.29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4.24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Включение в документацию (извещение) о закупке требований к участникам закупки, вл</w:t>
            </w:r>
            <w:r>
              <w:rPr>
                <w:rStyle w:val="FontStyle33"/>
              </w:rPr>
              <w:t>е</w:t>
            </w:r>
            <w:r>
              <w:rPr>
                <w:rStyle w:val="FontStyle33"/>
              </w:rPr>
              <w:t>кущих ограничение конкуренции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Статья 31 Федерального закона от 5 апреля 2013 г. № 44-ФЗ «О контрактной системе в сфере закупок товаров, работ, у</w:t>
            </w:r>
            <w:r>
              <w:rPr>
                <w:rStyle w:val="FontStyle33"/>
              </w:rPr>
              <w:t>с</w:t>
            </w:r>
            <w:r>
              <w:rPr>
                <w:rStyle w:val="FontStyle33"/>
              </w:rPr>
              <w:t>луг для обеспечения государственных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5" w:hanging="5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Ч. 4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4.25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Включение в документацию (извещение) о закупке требований к объекту закупки, привод</w:t>
            </w:r>
            <w:r>
              <w:rPr>
                <w:rStyle w:val="FontStyle33"/>
              </w:rPr>
              <w:t>я</w:t>
            </w:r>
            <w:r>
              <w:rPr>
                <w:rStyle w:val="FontStyle33"/>
              </w:rPr>
              <w:t>щих к ограничению конкуренции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21, 31, 33 Федерального закона от 5 апреля 2013 г. № 44-ФЗ «О контрактной системе в сфере закупок товаров, работ, услуг для обеспечения государственных и муниципал</w:t>
            </w:r>
            <w:r>
              <w:rPr>
                <w:rStyle w:val="FontStyle33"/>
              </w:rPr>
              <w:t>ь</w:t>
            </w:r>
            <w:r>
              <w:rPr>
                <w:rStyle w:val="FontStyle33"/>
              </w:rPr>
              <w:t>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5" w:hanging="5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Ч. 4.1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4.26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Ограничение доступа к информации о закупке, приводящей к необоснованному ограничению числа участников закупки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Статьи 4, 7 Федерального закона от 5 апреля 2013 г. № 44-ФЗ «О контрактной системе в сфере закупок товаров, работ, у</w:t>
            </w:r>
            <w:r>
              <w:rPr>
                <w:rStyle w:val="FontStyle33"/>
              </w:rPr>
              <w:t>с</w:t>
            </w:r>
            <w:r>
              <w:rPr>
                <w:rStyle w:val="FontStyle33"/>
              </w:rPr>
              <w:t>луг для обеспечения государственных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5" w:hanging="5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Ч.ч. 1- 1.4, 3, 8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4.27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Несоблюдение требований к содержанию док</w:t>
            </w:r>
            <w:r>
              <w:rPr>
                <w:rStyle w:val="FontStyle33"/>
              </w:rPr>
              <w:t>у</w:t>
            </w:r>
            <w:r>
              <w:rPr>
                <w:rStyle w:val="FontStyle33"/>
              </w:rPr>
              <w:t>ментации (извещения) о закупке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34, 44, 50, 64, 73, 83, 87, 96 Федерального закона от 5 апреля 2013 г. № 44-ФЗ «О контрактной системе в сфере закупок товаров, работ, услуг для обеспечения государстве</w:t>
            </w:r>
            <w:r>
              <w:rPr>
                <w:rStyle w:val="FontStyle33"/>
              </w:rPr>
              <w:t>н</w:t>
            </w:r>
            <w:r>
              <w:rPr>
                <w:rStyle w:val="FontStyle33"/>
              </w:rPr>
              <w:t>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Ч. 4.2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4.28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right="710"/>
              <w:rPr>
                <w:rStyle w:val="FontStyle33"/>
              </w:rPr>
            </w:pPr>
            <w:r>
              <w:rPr>
                <w:rStyle w:val="FontStyle33"/>
              </w:rPr>
              <w:t>Не включение в контракт (договор) об</w:t>
            </w:r>
            <w:r>
              <w:rPr>
                <w:rStyle w:val="FontStyle33"/>
              </w:rPr>
              <w:t>я</w:t>
            </w:r>
            <w:r>
              <w:rPr>
                <w:rStyle w:val="FontStyle33"/>
              </w:rPr>
              <w:t>зательных условий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34, 94, 96 Федерального закона от 5 апреля 2013 г. № 44-ФЗ «О контрактной системе в сфере закупок товаров, работ, услуг для обеспечения государственных и муниципал</w:t>
            </w:r>
            <w:r>
              <w:rPr>
                <w:rStyle w:val="FontStyle33"/>
              </w:rPr>
              <w:t>ь</w:t>
            </w:r>
            <w:r>
              <w:rPr>
                <w:rStyle w:val="FontStyle33"/>
              </w:rPr>
              <w:t>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Ч. 4.2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4.29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 xml:space="preserve">Нарушения при формировании порядка оценки </w:t>
            </w:r>
            <w:r>
              <w:rPr>
                <w:rStyle w:val="FontStyle33"/>
              </w:rPr>
              <w:lastRenderedPageBreak/>
              <w:t>заявок и критериев этой оценки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 xml:space="preserve">Статьи 32, 53, 83 Федерального закона от 5 апреля 2013 г. № </w:t>
            </w:r>
            <w:r>
              <w:rPr>
                <w:rStyle w:val="FontStyle33"/>
              </w:rPr>
              <w:lastRenderedPageBreak/>
              <w:t>44-ФЗ «О контрактной системе в сфере закупок товаров, работ, услуг для обеспечения государственных и муниципал</w:t>
            </w:r>
            <w:r>
              <w:rPr>
                <w:rStyle w:val="FontStyle33"/>
              </w:rPr>
              <w:t>ь</w:t>
            </w:r>
            <w:r>
              <w:rPr>
                <w:rStyle w:val="FontStyle33"/>
              </w:rPr>
              <w:t>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Ч. 4 ст. 7.30 </w:t>
            </w:r>
            <w:proofErr w:type="spellStart"/>
            <w:r>
              <w:rPr>
                <w:rStyle w:val="FontStyle33"/>
              </w:rPr>
              <w:lastRenderedPageBreak/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4.30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Нарушения при установлении преимуществ о</w:t>
            </w:r>
            <w:r>
              <w:rPr>
                <w:rStyle w:val="FontStyle33"/>
              </w:rPr>
              <w:t>т</w:t>
            </w:r>
            <w:r>
              <w:rPr>
                <w:rStyle w:val="FontStyle33"/>
              </w:rPr>
              <w:t>дельным участникам закупок (субъекты малого предпринимательства, социально ориентир</w:t>
            </w:r>
            <w:r>
              <w:rPr>
                <w:rStyle w:val="FontStyle33"/>
              </w:rPr>
              <w:t>о</w:t>
            </w:r>
            <w:r>
              <w:rPr>
                <w:rStyle w:val="FontStyle33"/>
              </w:rPr>
              <w:t>ванные некоммерческие организации, учрежд</w:t>
            </w:r>
            <w:r>
              <w:rPr>
                <w:rStyle w:val="FontStyle33"/>
              </w:rPr>
              <w:t>е</w:t>
            </w:r>
            <w:r>
              <w:rPr>
                <w:rStyle w:val="FontStyle33"/>
              </w:rPr>
              <w:t>ния и предприятия уголовно-исполнительной системы, организации инвалидов)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28, 29, 30 Федерального закона от 5 апреля 2013 г. № 44-ФЗ «О контрактной системе в сфере закупок товаров, работ, услуг для обеспечения государственных и муниципал</w:t>
            </w:r>
            <w:r>
              <w:rPr>
                <w:rStyle w:val="FontStyle33"/>
              </w:rPr>
              <w:t>ь</w:t>
            </w:r>
            <w:r>
              <w:rPr>
                <w:rStyle w:val="FontStyle33"/>
              </w:rPr>
              <w:t>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Части 4.2, 11 статьи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4.31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proofErr w:type="gramStart"/>
            <w:r>
              <w:rPr>
                <w:rStyle w:val="FontStyle33"/>
              </w:rPr>
              <w:t>Несоответствие контракта (договора) требов</w:t>
            </w:r>
            <w:r>
              <w:rPr>
                <w:rStyle w:val="FontStyle33"/>
              </w:rPr>
              <w:t>а</w:t>
            </w:r>
            <w:r>
              <w:rPr>
                <w:rStyle w:val="FontStyle33"/>
              </w:rPr>
              <w:t>ниям, предусмотренным документацией (изв</w:t>
            </w:r>
            <w:r>
              <w:rPr>
                <w:rStyle w:val="FontStyle33"/>
              </w:rPr>
              <w:t>е</w:t>
            </w:r>
            <w:r>
              <w:rPr>
                <w:rStyle w:val="FontStyle33"/>
              </w:rPr>
              <w:t>щением) о закупке, протоколам закупки, заявке участника закупки</w:t>
            </w:r>
            <w:proofErr w:type="gramEnd"/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34, 54, 70, 78, 83, 90 Федерального закона от 5 апреля 2013 г. № 44-ФЗ «О контрактной системе в сфере закупок товаров, работ, услуг для обеспечения государственных и м</w:t>
            </w:r>
            <w:r>
              <w:rPr>
                <w:rStyle w:val="FontStyle33"/>
              </w:rPr>
              <w:t>у</w:t>
            </w:r>
            <w:r>
              <w:rPr>
                <w:rStyle w:val="FontStyle33"/>
              </w:rPr>
              <w:t>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Ч.ч. 1 -2 ст. 7.32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rPr>
          <w:trHeight w:val="1273"/>
        </w:trPr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4.32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Нарушение сроков заключения контрактов (д</w:t>
            </w:r>
            <w:r>
              <w:rPr>
                <w:rStyle w:val="FontStyle33"/>
              </w:rPr>
              <w:t>о</w:t>
            </w:r>
            <w:r>
              <w:rPr>
                <w:rStyle w:val="FontStyle33"/>
              </w:rPr>
              <w:t>говоров)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54, 70, 78, 83, 90, 91, 93 Федерального закона от 5 а</w:t>
            </w:r>
            <w:r>
              <w:rPr>
                <w:rStyle w:val="FontStyle33"/>
              </w:rPr>
              <w:t>п</w:t>
            </w:r>
            <w:r>
              <w:rPr>
                <w:rStyle w:val="FontStyle33"/>
              </w:rPr>
              <w:t>реля</w:t>
            </w:r>
          </w:p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2013 г. № 44-ФЗ «О контрактной системе в сфере закупок товаров, работ, услуг для обеспечения государственных и м</w:t>
            </w:r>
            <w:r>
              <w:rPr>
                <w:rStyle w:val="FontStyle33"/>
              </w:rPr>
              <w:t>у</w:t>
            </w:r>
            <w:r>
              <w:rPr>
                <w:rStyle w:val="FontStyle33"/>
              </w:rPr>
              <w:t>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 xml:space="preserve">Ч. 3 ст. 7.32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4.33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Отсутствие обеспечения исполнения контракта (договора)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34, 45, 54, 70, 96 Федерального закона от 5 апреля 2013 г. № 44-ФЗ «О контрактной системе в сфере закупок товаров, работ, услуг для обеспечения государственных и м</w:t>
            </w:r>
            <w:r>
              <w:rPr>
                <w:rStyle w:val="FontStyle33"/>
              </w:rPr>
              <w:t>у</w:t>
            </w:r>
            <w:r>
              <w:rPr>
                <w:rStyle w:val="FontStyle33"/>
              </w:rPr>
              <w:t>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 xml:space="preserve">Ч. 1 ст. 7.32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4.34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5" w:hanging="5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Нарушение при выборе способа определения поставщика (подрядчика, исполнителя) как закупка у единственного поставщика (подрядч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ка, исполнителя)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Статья 93 Федерального закона от 5 апреля 2013 г. № 44-ФЗ «О контрактной системе в сфере закупок товаров, работ, у</w:t>
            </w:r>
            <w:r>
              <w:rPr>
                <w:rStyle w:val="FontStyle33"/>
              </w:rPr>
              <w:t>с</w:t>
            </w:r>
            <w:r>
              <w:rPr>
                <w:rStyle w:val="FontStyle33"/>
              </w:rPr>
              <w:t>луг для обеспечения государственных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 и</w:t>
            </w:r>
          </w:p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тыс. руб.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firstLine="10"/>
              <w:rPr>
                <w:rStyle w:val="FontStyle30"/>
                <w:vertAlign w:val="superscript"/>
              </w:rPr>
            </w:pPr>
            <w:r>
              <w:rPr>
                <w:rStyle w:val="FontStyle33"/>
              </w:rPr>
              <w:t xml:space="preserve">Ст. 7.29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  <w:proofErr w:type="gramStart"/>
            <w:r>
              <w:rPr>
                <w:rStyle w:val="FontStyle30"/>
                <w:vertAlign w:val="superscript"/>
              </w:rPr>
              <w:t>4</w:t>
            </w:r>
            <w:proofErr w:type="gramEnd"/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4.36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Нарушения, связанные с обеспечением заявок при проведении конкурсов и закрытых аукци</w:t>
            </w:r>
            <w:r>
              <w:rPr>
                <w:rStyle w:val="FontStyle33"/>
              </w:rPr>
              <w:t>о</w:t>
            </w:r>
            <w:r>
              <w:rPr>
                <w:rStyle w:val="FontStyle33"/>
              </w:rPr>
              <w:t>нов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44, 45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 xml:space="preserve">Ч. 4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4.38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Нарушения при допуске (отказе в допуске) уч</w:t>
            </w:r>
            <w:r>
              <w:rPr>
                <w:rStyle w:val="FontStyle33"/>
              </w:rPr>
              <w:t>а</w:t>
            </w:r>
            <w:r>
              <w:rPr>
                <w:rStyle w:val="FontStyle33"/>
              </w:rPr>
              <w:t>стников закупки, отстранении участника заку</w:t>
            </w:r>
            <w:r>
              <w:rPr>
                <w:rStyle w:val="FontStyle33"/>
              </w:rPr>
              <w:t>п</w:t>
            </w:r>
            <w:r>
              <w:rPr>
                <w:rStyle w:val="FontStyle33"/>
              </w:rPr>
              <w:t>ки от участия в определении поставщика (по</w:t>
            </w:r>
            <w:r>
              <w:rPr>
                <w:rStyle w:val="FontStyle33"/>
              </w:rPr>
              <w:t>д</w:t>
            </w:r>
            <w:r>
              <w:rPr>
                <w:rStyle w:val="FontStyle33"/>
              </w:rPr>
              <w:t>рядчика, исполнителя) или при отказе от закл</w:t>
            </w:r>
            <w:r>
              <w:rPr>
                <w:rStyle w:val="FontStyle33"/>
              </w:rPr>
              <w:t>ю</w:t>
            </w:r>
            <w:r>
              <w:rPr>
                <w:rStyle w:val="FontStyle33"/>
              </w:rPr>
              <w:t>чения контракта (договора)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29"/>
              </w:rPr>
            </w:pPr>
            <w:r>
              <w:rPr>
                <w:rStyle w:val="FontStyle33"/>
              </w:rPr>
              <w:t xml:space="preserve">Статьи 31, 53, 67, 69 78, 83 Федерального закона от 5 апреля 2013 г. № 44-ФЗ «О контрактной системе в сфере закупок товаров, работ, услуг для обеспечения государственных и </w:t>
            </w:r>
            <w:r>
              <w:rPr>
                <w:rStyle w:val="FontStyle29"/>
              </w:rPr>
              <w:t>мун</w:t>
            </w:r>
            <w:r>
              <w:rPr>
                <w:rStyle w:val="FontStyle29"/>
              </w:rPr>
              <w:t>и</w:t>
            </w:r>
            <w:r>
              <w:rPr>
                <w:rStyle w:val="FontStyle29"/>
              </w:rPr>
              <w:t>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10" w:hanging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Ч.ч. 2-2.1, 6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4.39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Нарушения при применении порядка оценки заявок, окончательных предложений участн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ков закупки, в том числе критериев этой оценки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29"/>
              </w:rPr>
            </w:pPr>
            <w:r>
              <w:rPr>
                <w:rStyle w:val="FontStyle33"/>
              </w:rPr>
              <w:t>Статьи 32, 53, 83 Федерального закона от 5 апреля 2013 г. № 44-ФЗ «О контрактной системе в сфере закупок товаров, р</w:t>
            </w:r>
            <w:r>
              <w:rPr>
                <w:rStyle w:val="FontStyle33"/>
              </w:rPr>
              <w:t>а</w:t>
            </w:r>
            <w:r>
              <w:rPr>
                <w:rStyle w:val="FontStyle33"/>
              </w:rPr>
              <w:t xml:space="preserve">бот, услуг для обеспечения государственных и </w:t>
            </w:r>
            <w:r>
              <w:rPr>
                <w:rStyle w:val="FontStyle29"/>
              </w:rPr>
              <w:t>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10" w:hanging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 xml:space="preserve">Ч.ч. 2, 7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4.40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Нарушения требований к протоколам, соста</w:t>
            </w:r>
            <w:r>
              <w:rPr>
                <w:rStyle w:val="FontStyle33"/>
              </w:rPr>
              <w:t>в</w:t>
            </w:r>
            <w:r>
              <w:rPr>
                <w:rStyle w:val="FontStyle33"/>
              </w:rPr>
              <w:t>ленным в ходе осуществления закупок, их с</w:t>
            </w:r>
            <w:r>
              <w:rPr>
                <w:rStyle w:val="FontStyle33"/>
              </w:rPr>
              <w:t>о</w:t>
            </w:r>
            <w:r>
              <w:rPr>
                <w:rStyle w:val="FontStyle33"/>
              </w:rPr>
              <w:t>держанию и размещению в открытом доступе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Статьи 52, 53, 67, 68, 69, 78, 81,</w:t>
            </w:r>
          </w:p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82, 83, 85, 89, 90 Федерального</w:t>
            </w:r>
          </w:p>
          <w:p w:rsidR="00943CD8" w:rsidRDefault="00943CD8" w:rsidP="00367BC6">
            <w:pPr>
              <w:pStyle w:val="Style10"/>
              <w:spacing w:line="240" w:lineRule="auto"/>
              <w:ind w:left="10" w:hanging="10"/>
              <w:rPr>
                <w:rStyle w:val="FontStyle29"/>
              </w:rPr>
            </w:pPr>
            <w:r>
              <w:rPr>
                <w:rStyle w:val="FontStyle33"/>
              </w:rPr>
              <w:t>закона от 5 апреля 2013 г. № 44-ФЗ «О контрактной системе в сфере закупок товаров, работ, услуг для обеспечения гос</w:t>
            </w:r>
            <w:r>
              <w:rPr>
                <w:rStyle w:val="FontStyle33"/>
              </w:rPr>
              <w:t>у</w:t>
            </w:r>
            <w:r>
              <w:rPr>
                <w:rStyle w:val="FontStyle33"/>
              </w:rPr>
              <w:t xml:space="preserve">дарственных и </w:t>
            </w:r>
            <w:r>
              <w:rPr>
                <w:rStyle w:val="FontStyle29"/>
              </w:rPr>
              <w:t>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0"/>
                <w:vertAlign w:val="superscript"/>
              </w:rPr>
            </w:pPr>
            <w:r>
              <w:rPr>
                <w:rStyle w:val="FontStyle33"/>
              </w:rPr>
              <w:t xml:space="preserve">Ст. 7.29, ч.ч. 13-14 ст. 7.30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  <w:proofErr w:type="gramStart"/>
            <w:r>
              <w:rPr>
                <w:rStyle w:val="FontStyle30"/>
                <w:vertAlign w:val="superscript"/>
              </w:rPr>
              <w:t>4</w:t>
            </w:r>
            <w:proofErr w:type="gramEnd"/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4.41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Неправомерное внесение изменений в контракт (договор) в части сроков исполнения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34,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кол-во, и</w:t>
            </w:r>
          </w:p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тыс. руб.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 xml:space="preserve">Ч.ч. 4-5 ст. 7.32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4.42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right="1051"/>
              <w:rPr>
                <w:rStyle w:val="FontStyle33"/>
              </w:rPr>
            </w:pPr>
            <w:r>
              <w:rPr>
                <w:rStyle w:val="FontStyle33"/>
              </w:rPr>
              <w:t>Нарушения порядка расторжения контракта (договора)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Статьи 34, 95 Федерального закона от 5 апреля 2013 г. № 44-ФЗ «О контрактной системе в сфере закупок товаров, работ, услуг для обеспечения государственных и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 xml:space="preserve">Ч. 6 ст. 7.32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tabs>
                <w:tab w:val="left" w:pos="538"/>
              </w:tabs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4.48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Отсутствие утвержденного акта, регламент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рующего правила закупки или его состав, пор</w:t>
            </w:r>
            <w:r>
              <w:rPr>
                <w:rStyle w:val="FontStyle33"/>
              </w:rPr>
              <w:t>я</w:t>
            </w:r>
            <w:r>
              <w:rPr>
                <w:rStyle w:val="FontStyle33"/>
              </w:rPr>
              <w:t>док и форму его утверждения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Статья 2 Федерального закона от 18 июля 2011 г. № 223-ФЗ «О закупках товаров, работ, услуг отдельными видами юр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дических лиц»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кол-во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 xml:space="preserve">Ч. 6 ст. 7.32.3 </w:t>
            </w:r>
            <w:proofErr w:type="spellStart"/>
            <w:r>
              <w:rPr>
                <w:rStyle w:val="FontStyle33"/>
              </w:rPr>
              <w:t>КоАП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  <w:tr w:rsidR="00943CD8" w:rsidTr="00367BC6">
        <w:tc>
          <w:tcPr>
            <w:tcW w:w="75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right="-5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4.49</w:t>
            </w:r>
          </w:p>
        </w:tc>
        <w:tc>
          <w:tcPr>
            <w:tcW w:w="4794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right="538"/>
              <w:rPr>
                <w:rStyle w:val="FontStyle33"/>
              </w:rPr>
            </w:pPr>
            <w:r>
              <w:rPr>
                <w:rStyle w:val="FontStyle33"/>
              </w:rPr>
              <w:t>Несоблюдение принципов и основных п</w:t>
            </w:r>
            <w:r>
              <w:rPr>
                <w:rStyle w:val="FontStyle33"/>
              </w:rPr>
              <w:t>о</w:t>
            </w:r>
            <w:r>
              <w:rPr>
                <w:rStyle w:val="FontStyle33"/>
              </w:rPr>
              <w:t>ложений о закупке</w:t>
            </w:r>
          </w:p>
        </w:tc>
        <w:tc>
          <w:tcPr>
            <w:tcW w:w="609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Статья 3 Федерального закона от 18 июля 2011 г. № 223-ФЗ «О закупках товаров, работ, услуг отдельными видами юр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дических лиц»</w:t>
            </w:r>
          </w:p>
        </w:tc>
        <w:tc>
          <w:tcPr>
            <w:tcW w:w="1103" w:type="dxa"/>
            <w:hideMark/>
          </w:tcPr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кол-во,  и</w:t>
            </w:r>
          </w:p>
          <w:p w:rsidR="00943CD8" w:rsidRDefault="00943CD8" w:rsidP="00367BC6">
            <w:pPr>
              <w:pStyle w:val="Style16"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тыс. руб.</w:t>
            </w:r>
          </w:p>
        </w:tc>
        <w:tc>
          <w:tcPr>
            <w:tcW w:w="708" w:type="dxa"/>
            <w:hideMark/>
          </w:tcPr>
          <w:p w:rsidR="00943CD8" w:rsidRDefault="00943CD8" w:rsidP="00367BC6">
            <w:pPr>
              <w:pStyle w:val="Style10"/>
              <w:spacing w:line="240" w:lineRule="auto"/>
              <w:ind w:left="3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701" w:type="dxa"/>
            <w:hideMark/>
          </w:tcPr>
          <w:p w:rsidR="00943CD8" w:rsidRDefault="00943CD8" w:rsidP="00367BC6">
            <w:pPr>
              <w:pStyle w:val="Style12"/>
              <w:spacing w:line="240" w:lineRule="auto"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 xml:space="preserve">Ст. 7.32.3 </w:t>
            </w:r>
            <w:proofErr w:type="spellStart"/>
            <w:r>
              <w:rPr>
                <w:rStyle w:val="FontStyle33"/>
              </w:rPr>
              <w:t>К</w:t>
            </w:r>
            <w:r>
              <w:rPr>
                <w:rStyle w:val="FontStyle33"/>
              </w:rPr>
              <w:t>о</w:t>
            </w:r>
            <w:r>
              <w:rPr>
                <w:rStyle w:val="FontStyle33"/>
              </w:rPr>
              <w:t>АП</w:t>
            </w:r>
            <w:proofErr w:type="spellEnd"/>
            <w:r>
              <w:rPr>
                <w:rStyle w:val="FontStyle33"/>
              </w:rPr>
              <w:t xml:space="preserve"> РФ</w:t>
            </w:r>
          </w:p>
        </w:tc>
      </w:tr>
    </w:tbl>
    <w:p w:rsidR="00943CD8" w:rsidRDefault="00943CD8" w:rsidP="00943CD8">
      <w:pPr>
        <w:sectPr w:rsidR="00943CD8" w:rsidSect="00FC595D">
          <w:pgSz w:w="16838" w:h="11906" w:orient="landscape"/>
          <w:pgMar w:top="1418" w:right="1134" w:bottom="1134" w:left="1418" w:header="709" w:footer="709" w:gutter="0"/>
          <w:cols w:space="708"/>
          <w:titlePg/>
          <w:docGrid w:linePitch="360"/>
        </w:sectPr>
      </w:pPr>
    </w:p>
    <w:p w:rsidR="00EE6BA3" w:rsidRDefault="00EE6BA3"/>
    <w:sectPr w:rsidR="00EE6BA3" w:rsidSect="00EE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D8" w:rsidRDefault="00943CD8" w:rsidP="00943CD8">
      <w:r>
        <w:separator/>
      </w:r>
    </w:p>
  </w:endnote>
  <w:endnote w:type="continuationSeparator" w:id="0">
    <w:p w:rsidR="00943CD8" w:rsidRDefault="00943CD8" w:rsidP="0094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D8" w:rsidRDefault="00943C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D8" w:rsidRDefault="00943CD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D8" w:rsidRDefault="00943C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D8" w:rsidRDefault="00943CD8" w:rsidP="00943CD8">
      <w:r>
        <w:separator/>
      </w:r>
    </w:p>
  </w:footnote>
  <w:footnote w:type="continuationSeparator" w:id="0">
    <w:p w:rsidR="00943CD8" w:rsidRDefault="00943CD8" w:rsidP="00943CD8">
      <w:r>
        <w:continuationSeparator/>
      </w:r>
    </w:p>
  </w:footnote>
  <w:footnote w:id="1">
    <w:p w:rsidR="00943CD8" w:rsidRPr="00240938" w:rsidRDefault="00943CD8" w:rsidP="00943CD8">
      <w:pPr>
        <w:pStyle w:val="a4"/>
        <w:rPr>
          <w:sz w:val="22"/>
          <w:szCs w:val="22"/>
        </w:rPr>
      </w:pPr>
      <w:r w:rsidRPr="00240938">
        <w:rPr>
          <w:rStyle w:val="a6"/>
          <w:sz w:val="22"/>
          <w:szCs w:val="22"/>
        </w:rPr>
        <w:footnoteRef/>
      </w:r>
      <w:r w:rsidRPr="00240938">
        <w:rPr>
          <w:sz w:val="22"/>
          <w:szCs w:val="22"/>
        </w:rPr>
        <w:t xml:space="preserve"> </w:t>
      </w:r>
      <w:r>
        <w:rPr>
          <w:sz w:val="22"/>
          <w:szCs w:val="22"/>
        </w:rPr>
        <w:t>ДЛ – должностные лица, ЮЛ – юридические лица.</w:t>
      </w:r>
    </w:p>
  </w:footnote>
  <w:footnote w:id="2">
    <w:p w:rsidR="00943CD8" w:rsidRPr="00240938" w:rsidRDefault="00943CD8" w:rsidP="00943CD8">
      <w:pPr>
        <w:pStyle w:val="a4"/>
        <w:rPr>
          <w:sz w:val="22"/>
          <w:szCs w:val="22"/>
        </w:rPr>
      </w:pPr>
      <w:r w:rsidRPr="00240938">
        <w:rPr>
          <w:rStyle w:val="a6"/>
          <w:sz w:val="22"/>
          <w:szCs w:val="22"/>
        </w:rPr>
        <w:footnoteRef/>
      </w:r>
      <w:r w:rsidRPr="00240938">
        <w:rPr>
          <w:sz w:val="22"/>
          <w:szCs w:val="22"/>
        </w:rPr>
        <w:t xml:space="preserve"> </w:t>
      </w:r>
      <w:r>
        <w:rPr>
          <w:sz w:val="22"/>
          <w:szCs w:val="22"/>
        </w:rPr>
        <w:t>Бюджетная система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D8" w:rsidRDefault="00943C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D8" w:rsidRPr="00F25450" w:rsidRDefault="00943CD8">
    <w:pPr>
      <w:pStyle w:val="a8"/>
      <w:jc w:val="center"/>
      <w:rPr>
        <w:sz w:val="24"/>
        <w:szCs w:val="24"/>
      </w:rPr>
    </w:pPr>
    <w:r w:rsidRPr="00F25450">
      <w:rPr>
        <w:sz w:val="24"/>
        <w:szCs w:val="24"/>
      </w:rPr>
      <w:fldChar w:fldCharType="begin"/>
    </w:r>
    <w:r w:rsidRPr="00F25450">
      <w:rPr>
        <w:sz w:val="24"/>
        <w:szCs w:val="24"/>
      </w:rPr>
      <w:instrText xml:space="preserve"> PAGE   \* MERGEFORMAT </w:instrText>
    </w:r>
    <w:r w:rsidRPr="00F2545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F25450">
      <w:rPr>
        <w:sz w:val="24"/>
        <w:szCs w:val="24"/>
      </w:rPr>
      <w:fldChar w:fldCharType="end"/>
    </w:r>
  </w:p>
  <w:p w:rsidR="00943CD8" w:rsidRDefault="00943C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D8" w:rsidRPr="00FC595D" w:rsidRDefault="00943CD8" w:rsidP="00FC59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147"/>
    <w:multiLevelType w:val="hybridMultilevel"/>
    <w:tmpl w:val="0DE4300E"/>
    <w:lvl w:ilvl="0" w:tplc="E1EA53B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D238D1"/>
    <w:multiLevelType w:val="hybridMultilevel"/>
    <w:tmpl w:val="9CC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D8"/>
    <w:rsid w:val="00943CD8"/>
    <w:rsid w:val="00E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943CD8"/>
    <w:pPr>
      <w:keepNext/>
      <w:jc w:val="center"/>
      <w:outlineLvl w:val="5"/>
    </w:pPr>
    <w:rPr>
      <w:rFonts w:eastAsia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3CD8"/>
    <w:pPr>
      <w:keepNext/>
      <w:jc w:val="center"/>
      <w:outlineLvl w:val="6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3C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3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943C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43CD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3CD8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3CD8"/>
    <w:rPr>
      <w:vertAlign w:val="superscript"/>
    </w:rPr>
  </w:style>
  <w:style w:type="paragraph" w:styleId="a7">
    <w:name w:val="List Paragraph"/>
    <w:basedOn w:val="a"/>
    <w:uiPriority w:val="34"/>
    <w:qFormat/>
    <w:rsid w:val="00943C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3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CD8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43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CD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43C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943CD8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43CD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943CD8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43CD8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943CD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943CD8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43CD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29">
    <w:name w:val="Font Style29"/>
    <w:basedOn w:val="a0"/>
    <w:uiPriority w:val="99"/>
    <w:rsid w:val="00943CD8"/>
    <w:rPr>
      <w:rFonts w:ascii="Times New Roman" w:hAnsi="Times New Roman" w:cs="Times New Roman" w:hint="default"/>
      <w:color w:val="000000"/>
      <w:sz w:val="20"/>
      <w:szCs w:val="20"/>
    </w:rPr>
  </w:style>
  <w:style w:type="paragraph" w:styleId="ac">
    <w:name w:val="Normal (Web)"/>
    <w:basedOn w:val="a"/>
    <w:rsid w:val="00943CD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locked/>
    <w:rsid w:val="00943CD8"/>
    <w:rPr>
      <w:rFonts w:ascii="Calibri" w:hAnsi="Calibri"/>
      <w:lang w:eastAsia="ru-RU"/>
    </w:rPr>
  </w:style>
  <w:style w:type="paragraph" w:styleId="ae">
    <w:name w:val="Body Text"/>
    <w:basedOn w:val="a"/>
    <w:link w:val="ad"/>
    <w:rsid w:val="00943CD8"/>
    <w:rPr>
      <w:rFonts w:ascii="Calibri" w:hAnsi="Calibri" w:cstheme="minorBidi"/>
      <w:sz w:val="22"/>
      <w:szCs w:val="22"/>
      <w:lang w:eastAsia="ru-RU"/>
    </w:rPr>
  </w:style>
  <w:style w:type="character" w:customStyle="1" w:styleId="1">
    <w:name w:val="Основной текст Знак1"/>
    <w:basedOn w:val="a0"/>
    <w:link w:val="ae"/>
    <w:uiPriority w:val="99"/>
    <w:semiHidden/>
    <w:rsid w:val="00943CD8"/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43C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CD8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943CD8"/>
    <w:rPr>
      <w:color w:val="0000FF"/>
      <w:u w:val="single"/>
    </w:rPr>
  </w:style>
  <w:style w:type="paragraph" w:customStyle="1" w:styleId="Style1">
    <w:name w:val="Style1"/>
    <w:basedOn w:val="a"/>
    <w:uiPriority w:val="99"/>
    <w:rsid w:val="00943CD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3CD8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43CD8"/>
    <w:pPr>
      <w:widowControl w:val="0"/>
      <w:autoSpaceDE w:val="0"/>
      <w:autoSpaceDN w:val="0"/>
      <w:adjustRightInd w:val="0"/>
      <w:spacing w:line="326" w:lineRule="exact"/>
      <w:ind w:firstLine="787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3CD8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943CD8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943CD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2">
    <w:name w:val="No Spacing"/>
    <w:uiPriority w:val="1"/>
    <w:qFormat/>
    <w:rsid w:val="00943C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7639EBD5D8E2BB670B7741FAB1229673602C3FE1475A30153AAD2CD416186E941AB33ADBB476Bk90FG" TargetMode="External"/><Relationship Id="rId13" Type="http://schemas.openxmlformats.org/officeDocument/2006/relationships/hyperlink" Target="consultantplus://offline/ref=2B31980A60BCEE08B862BFE6A6B155AC01481F03188F285E67A5C2FF815AE7DC2B0441F78FB6LFB3F" TargetMode="External"/><Relationship Id="rId18" Type="http://schemas.openxmlformats.org/officeDocument/2006/relationships/hyperlink" Target="consultantplus://offline/ref=9C573830CE8D6C8CA66C1B52D1531F1305227CA18DFB5F109E8C21E2DFACED515E370CBF8BF409xAI" TargetMode="External"/><Relationship Id="rId26" Type="http://schemas.openxmlformats.org/officeDocument/2006/relationships/hyperlink" Target="consultantplus://offline/ref=06E2FBAA7721691371E976044DECD88E05A8B6D352F54CB69BE77FD88F8D0F44CA8D2A5D9EACR7i7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DC69B97E03779D23D5DE90246F98D7F904BD617902F66E922B4691FA321D8A618C1264E200UA30J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8467639EBD5D8E2BB670B7741FAB122967370AC2F71275A30153AAD2CD416186E941AB31AABEk402G" TargetMode="External"/><Relationship Id="rId12" Type="http://schemas.openxmlformats.org/officeDocument/2006/relationships/hyperlink" Target="consultantplus://offline/ref=956E95A9818E9ACD6AD778E066034D93700CA505C9C51C77F8FC914134F2174802E498F829DES0A2F" TargetMode="External"/><Relationship Id="rId17" Type="http://schemas.openxmlformats.org/officeDocument/2006/relationships/hyperlink" Target="consultantplus://offline/ref=9C573830CE8D6C8CA66C1B52D1531F1305227CA18DFB5F109E8C21E2DFACED515E370CBF8BF409xAI" TargetMode="External"/><Relationship Id="rId25" Type="http://schemas.openxmlformats.org/officeDocument/2006/relationships/hyperlink" Target="consultantplus://offline/ref=11FA0CF0FA6B0EDD8F41CF2FF115B724FBD6922AF753E2720C8640C49624862802514D6F537Ce6L9K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AEC43E68F8C3DBFB9B957EF0FF61FE04A2239636505B8C87E5BAA5039331E2D09A6DE574A2U7o5I" TargetMode="External"/><Relationship Id="rId20" Type="http://schemas.openxmlformats.org/officeDocument/2006/relationships/hyperlink" Target="consultantplus://offline/ref=01DC69B97E03779D23D5DE90246F98D7F904BD617902F66E922B4691FA321D8A618C1264E200UA30J" TargetMode="External"/><Relationship Id="rId29" Type="http://schemas.openxmlformats.org/officeDocument/2006/relationships/hyperlink" Target="consultantplus://offline/ref=B54AF0AE92D66DD1EE82552BF7FA82E86B37F8B1E1F0245D2BF517E1B06E339CF77A8F3745101485O162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7ED67E755D7F6E78CB9DBEBA0B510DCB15C53B01F9FF849DF106BB746D3A7E68CF3BA5690X6N5I" TargetMode="External"/><Relationship Id="rId24" Type="http://schemas.openxmlformats.org/officeDocument/2006/relationships/hyperlink" Target="consultantplus://offline/ref=515803A162396AE99EB0BD55853E4E24FA12CE2360C669FF22F0B4C9C5645D02642312F89CD19C8503BE78901979E377C41244A78766q5eAK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0A2227F5135567EACBA1C55B09856E3F2593687DCA1DE77D298FF94D7C44A95770C55442F0a8nDI" TargetMode="External"/><Relationship Id="rId23" Type="http://schemas.openxmlformats.org/officeDocument/2006/relationships/hyperlink" Target="consultantplus://offline/ref=515803A162396AE99EB0BD55853E4E24FA12CE2360C669FF22F0B4C9C5645D02642312F89CD19A8503BE78901979E377C41244A78766q5eAK" TargetMode="External"/><Relationship Id="rId28" Type="http://schemas.openxmlformats.org/officeDocument/2006/relationships/hyperlink" Target="consultantplus://offline/ref=1F78CA53F6BC734A543B57BDBBC4830380F2CAE553F7DFAC89375CEF10EABD0B7DE5984DAED1y5w2K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8CE12FA8AF6849101FA97D29F4A1A9576F2CE6DB7EF2289786F0B8586FD6FEAD6DCE0792ADCCYBn4N" TargetMode="External"/><Relationship Id="rId19" Type="http://schemas.openxmlformats.org/officeDocument/2006/relationships/hyperlink" Target="consultantplus://offline/ref=266B02FF4B354349FA0FCB1459BE9838F9897C60BC9F05353941EA09C23048BDC6F4B025D47037780628J" TargetMode="External"/><Relationship Id="rId31" Type="http://schemas.openxmlformats.org/officeDocument/2006/relationships/hyperlink" Target="consultantplus://offline/ref=BD36447883D6E04F53CC002079C50F51525872EFFA13D39777D888B233E595F21FFC73759B22jCn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BBA41CE5B6B9D88DCE37558D1121978B957AA4AA5797D580FAF156ACB15E03CC662030883v5DBH" TargetMode="External"/><Relationship Id="rId14" Type="http://schemas.openxmlformats.org/officeDocument/2006/relationships/hyperlink" Target="consultantplus://offline/ref=E6E072E88CE04210C8D000D23EF18DCC44EFAE688623E038EB6025FA397963D32E386CD0067Dn6BCF" TargetMode="External"/><Relationship Id="rId22" Type="http://schemas.openxmlformats.org/officeDocument/2006/relationships/hyperlink" Target="consultantplus://offline/ref=515803A162396AE99EB0BD55853E4E24FA12CF2E6EC369FF22F0B4C9C5645D02642312FD98D49C8A55E46894502EE66BCC0A5AA399665B54q7e1K" TargetMode="External"/><Relationship Id="rId27" Type="http://schemas.openxmlformats.org/officeDocument/2006/relationships/hyperlink" Target="consultantplus://offline/ref=AAB31515496668814B7C4BB9B73825544FD63610F5D754B675FE18884E7DDA1440E7CC27D7101Bq5K" TargetMode="External"/><Relationship Id="rId30" Type="http://schemas.openxmlformats.org/officeDocument/2006/relationships/hyperlink" Target="consultantplus://offline/ref=BD36447883D6E04F53CC002079C50F5152597AE3F31CD39777D888B233E595F21FFC73709B2DjCnE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4401</Words>
  <Characters>25090</Characters>
  <Application>Microsoft Office Word</Application>
  <DocSecurity>0</DocSecurity>
  <Lines>209</Lines>
  <Paragraphs>58</Paragraphs>
  <ScaleCrop>false</ScaleCrop>
  <Company>Microsoft</Company>
  <LinksUpToDate>false</LinksUpToDate>
  <CharactersWithSpaces>29433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2021-06-28T10:43:00Z</dcterms:created>
  <dcterms:modified xsi:type="dcterms:W3CDTF">2021-06-28T10:45:00Z</dcterms:modified>
</cp:coreProperties>
</file>