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4"/>
        <w:ind w:right="5523"/>
        <w:jc w:val="both"/>
      </w:pPr>
      <w:r>
        <w:rPr>
          <w:spacing w:val="2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5293995</wp:posOffset>
                </wp:positionH>
                <wp:positionV relativeFrom="page">
                  <wp:posOffset>2132965</wp:posOffset>
                </wp:positionV>
                <wp:extent cx="1245870" cy="2743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753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3;o:allowoverlap:true;o:allowincell:true;mso-position-horizontal-relative:page;margin-left:416.8pt;mso-position-horizontal:absolute;mso-position-vertical-relative:page;margin-top:167.9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753</w: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2132965</wp:posOffset>
                </wp:positionV>
                <wp:extent cx="1245870" cy="2743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  <w:r>
                              <w:t xml:space="preserve">      10.12.2020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2;o:allowoverlap:true;o:allowincell:true;mso-position-horizontal-relative:page;margin-left:127.0pt;mso-position-horizontal:absolute;mso-position-vertical-relative:page;margin-top:167.9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Normal"/>
                      </w:pPr>
                      <w:r>
                        <w:t xml:space="preserve">      10.12.2020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230505</wp:posOffset>
                </wp:positionV>
                <wp:extent cx="5673090" cy="269176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5673090" cy="269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524288;o:allowoverlap:true;o:allowincell:true;mso-position-horizontal-relative:page;margin-left:70.9pt;mso-position-horizontal:absolute;mso-position-vertical-relative:page;margin-top:18.1pt;mso-position-vertical:absolute;width:446.7pt;height:211.9pt;">
                <v:path textboxrect="0,0,0,0"/>
                <v:imagedata r:id="rId13" o:title=""/>
              </v:shape>
            </w:pict>
          </mc:Fallback>
        </mc:AlternateContent>
      </w:r>
      <w:r>
        <w:rPr>
          <w:spacing w:val="2"/>
          <w:sz w:val="28"/>
          <w:szCs w:val="28"/>
        </w:rPr>
        <w:t xml:space="preserve">О</w:t>
      </w:r>
      <w:r>
        <w:rPr>
          <w:spacing w:val="2"/>
          <w:sz w:val="28"/>
          <w:szCs w:val="28"/>
        </w:rPr>
        <w:t xml:space="preserve"> внесении изменений в </w:t>
      </w:r>
      <w:r>
        <w:rPr>
          <w:spacing w:val="2"/>
        </w:rPr>
        <w:t xml:space="preserve">муни</w:t>
      </w:r>
      <w:r>
        <w:rPr>
          <w:spacing w:val="2"/>
        </w:rPr>
        <w:t xml:space="preserve">-</w:t>
      </w:r>
      <w:r>
        <w:rPr>
          <w:spacing w:val="6"/>
        </w:rPr>
        <w:t xml:space="preserve">ципальн</w:t>
      </w:r>
      <w:r>
        <w:rPr>
          <w:spacing w:val="6"/>
        </w:rPr>
        <w:t xml:space="preserve">ую</w:t>
      </w:r>
      <w:r>
        <w:rPr>
          <w:spacing w:val="6"/>
        </w:rPr>
        <w:t xml:space="preserve"> программ</w:t>
      </w:r>
      <w:r>
        <w:rPr>
          <w:spacing w:val="6"/>
        </w:rPr>
        <w:t xml:space="preserve">у</w:t>
      </w:r>
      <w:r>
        <w:rPr>
          <w:spacing w:val="6"/>
        </w:rPr>
        <w:t xml:space="preserve"> «</w:t>
      </w:r>
      <w:r>
        <w:rPr>
          <w:spacing w:val="6"/>
        </w:rPr>
        <w:t xml:space="preserve">Обес</w:t>
      </w:r>
      <w:r>
        <w:rPr>
          <w:spacing w:val="6"/>
        </w:rPr>
        <w:t xml:space="preserve">-</w:t>
      </w:r>
      <w:r>
        <w:rPr>
          <w:spacing w:val="6"/>
        </w:rPr>
        <w:t xml:space="preserve">печение безопасности дорож</w:t>
      </w:r>
      <w:r>
        <w:rPr>
          <w:spacing w:val="6"/>
        </w:rPr>
        <w:t xml:space="preserve">-</w:t>
      </w:r>
      <w:r>
        <w:t xml:space="preserve">ного движе</w:t>
      </w:r>
      <w:r>
        <w:rPr>
          <w:spacing w:val="2"/>
        </w:rPr>
        <w:t xml:space="preserve">ния на территории </w:t>
      </w:r>
      <w:r>
        <w:t xml:space="preserve">Александровского</w:t>
      </w:r>
      <w:r>
        <w:rPr>
          <w:b w:val="false"/>
        </w:rPr>
        <w:t xml:space="preserve"> </w:t>
      </w:r>
      <w:r>
        <w:t xml:space="preserve">муниципаль</w:t>
      </w:r>
      <w:r>
        <w:t xml:space="preserve">-</w:t>
      </w:r>
      <w:r>
        <w:rPr>
          <w:spacing w:val="2"/>
        </w:rPr>
        <w:t xml:space="preserve">ного ок</w:t>
      </w:r>
      <w:r>
        <w:t xml:space="preserve">руга</w:t>
      </w:r>
      <w:r>
        <w:t xml:space="preserve">»</w:t>
      </w:r>
    </w:p>
    <w:p>
      <w:pPr>
        <w:pStyle w:val="BodyText"/>
        <w:spacing w:lineRule="exact" w:line="330"/>
        <w:rPr>
          <w:spacing w:val="-4"/>
        </w:rPr>
      </w:pPr>
      <w:r>
        <w:rPr>
          <w:spacing w:val="-4"/>
        </w:rPr>
        <w:t xml:space="preserve">Руководствуясь статьей 1</w:t>
      </w:r>
      <w:r>
        <w:rPr>
          <w:spacing w:val="-4"/>
        </w:rPr>
        <w:t xml:space="preserve">6</w:t>
      </w:r>
      <w:r>
        <w:rPr>
          <w:spacing w:val="-4"/>
        </w:rPr>
        <w:t xml:space="preserve"> Федерального закона от 06 октября 2003 г. </w:t>
        <w:br/>
        <w:t xml:space="preserve">№ 131-ФЗ «Об общих принципах организации местного самоуправления в Российской Федерации», постановлениями администрации Александровского муниципального района Пермского края </w:t>
      </w:r>
      <w:r>
        <w:rPr>
          <w:spacing w:val="-4"/>
        </w:rPr>
        <w:t xml:space="preserve">от 16 августа 2019</w:t>
      </w:r>
      <w:r>
        <w:rPr>
          <w:spacing w:val="-4"/>
        </w:rPr>
        <w:t xml:space="preserve"> </w:t>
      </w:r>
      <w:r>
        <w:rPr>
          <w:spacing w:val="-4"/>
        </w:rPr>
        <w:t xml:space="preserve">г. № 377 </w:t>
      </w:r>
      <w:r>
        <w:rPr>
          <w:spacing w:val="-4"/>
        </w:rPr>
        <w:br/>
      </w:r>
      <w:r>
        <w:rPr>
          <w:spacing w:val="-4"/>
        </w:rPr>
        <w:t xml:space="preserve">«Об утверждении Порядка разработки и реализации муниципальных программ Александровского муниципального округа», </w:t>
      </w:r>
      <w:r>
        <w:rPr>
          <w:spacing w:val="-4"/>
        </w:rPr>
        <w:t xml:space="preserve">от 2</w:t>
      </w:r>
      <w:r>
        <w:rPr>
          <w:spacing w:val="-4"/>
        </w:rPr>
        <w:t xml:space="preserve">8</w:t>
      </w:r>
      <w:r>
        <w:rPr>
          <w:spacing w:val="-4"/>
        </w:rPr>
        <w:t xml:space="preserve"> </w:t>
      </w:r>
      <w:r>
        <w:rPr>
          <w:spacing w:val="-4"/>
        </w:rPr>
        <w:t xml:space="preserve">августа</w:t>
      </w:r>
      <w:r>
        <w:rPr>
          <w:spacing w:val="-4"/>
        </w:rPr>
        <w:t xml:space="preserve"> 201</w:t>
      </w:r>
      <w:r>
        <w:rPr>
          <w:spacing w:val="-4"/>
        </w:rPr>
        <w:t xml:space="preserve">9</w:t>
      </w:r>
      <w:r>
        <w:rPr>
          <w:spacing w:val="-4"/>
        </w:rPr>
        <w:t xml:space="preserve"> </w:t>
      </w:r>
      <w:r>
        <w:rPr>
          <w:spacing w:val="-4"/>
        </w:rPr>
        <w:t xml:space="preserve">г. № 4</w:t>
      </w:r>
      <w:r>
        <w:rPr>
          <w:spacing w:val="-4"/>
        </w:rPr>
        <w:t xml:space="preserve">00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rPr>
          <w:spacing w:val="-4"/>
        </w:rPr>
        <w:t xml:space="preserve">«Об утверждении Перечня муниципальных программ Александровского муниципального </w:t>
      </w:r>
      <w:r>
        <w:rPr>
          <w:spacing w:val="-4"/>
        </w:rPr>
        <w:t xml:space="preserve">округа</w:t>
      </w:r>
      <w:r>
        <w:rPr>
          <w:spacing w:val="-4"/>
        </w:rPr>
        <w:t xml:space="preserve">», </w:t>
      </w:r>
    </w:p>
    <w:p>
      <w:pPr>
        <w:pStyle w:val="BodyText"/>
        <w:ind w:firstLine="708"/>
        <w:spacing w:lineRule="exact" w:line="330"/>
      </w:pPr>
      <w:r>
        <w:t xml:space="preserve">администрация Александровского муниципального района ПОСТАНОВЛЯЕТ:</w:t>
      </w:r>
    </w:p>
    <w:p>
      <w:pPr>
        <w:pStyle w:val="BodyText"/>
        <w:spacing w:lineRule="exact" w:line="330"/>
      </w:pPr>
      <w:r>
        <w:t xml:space="preserve">1. Внести</w:t>
      </w:r>
      <w:r>
        <w:t xml:space="preserve"> </w:t>
      </w:r>
      <w:r>
        <w:t xml:space="preserve">изменения</w:t>
      </w:r>
      <w:r>
        <w:t xml:space="preserve"> в </w:t>
      </w:r>
      <w:r>
        <w:t xml:space="preserve">постановление</w:t>
      </w:r>
      <w:r>
        <w:t xml:space="preserve"> администрации Александровского</w:t>
      </w:r>
      <w:r>
        <w:t xml:space="preserve"> муниципального района от 28 октября </w:t>
      </w:r>
      <w:r>
        <w:t xml:space="preserve">2019 г</w:t>
      </w:r>
      <w:r>
        <w:t xml:space="preserve">. № 594</w:t>
      </w:r>
      <w:r>
        <w:t xml:space="preserve"> «Об утверждении </w:t>
      </w:r>
      <w:r>
        <w:t xml:space="preserve">муниципальн</w:t>
      </w:r>
      <w:r>
        <w:t xml:space="preserve">ой</w:t>
      </w:r>
      <w:r>
        <w:t xml:space="preserve"> программ</w:t>
      </w:r>
      <w:r>
        <w:t xml:space="preserve">ы</w:t>
      </w:r>
      <w:r>
        <w:t xml:space="preserve"> «</w:t>
      </w:r>
      <w:r>
        <w:rPr>
          <w:spacing w:val="2"/>
        </w:rPr>
        <w:t xml:space="preserve">Обеспечение</w:t>
      </w:r>
      <w:r>
        <w:t xml:space="preserve"> безопасности дорожного движе</w:t>
      </w:r>
      <w:r>
        <w:rPr>
          <w:spacing w:val="2"/>
        </w:rPr>
        <w:t xml:space="preserve">ния на территории Александровского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муниципального ок</w:t>
      </w:r>
      <w:r>
        <w:t xml:space="preserve">руга</w:t>
      </w:r>
      <w:r>
        <w:t xml:space="preserve">»</w:t>
      </w:r>
      <w:r>
        <w:t xml:space="preserve">,</w:t>
      </w:r>
      <w:r>
        <w:t xml:space="preserve"> изложив </w:t>
      </w:r>
      <w:r>
        <w:t xml:space="preserve">приложение </w:t>
      </w:r>
      <w:r>
        <w:t xml:space="preserve">к постановлению </w:t>
      </w:r>
      <w:r>
        <w:t xml:space="preserve">в новой редакции согласно приложению</w:t>
      </w:r>
      <w:r>
        <w:t xml:space="preserve"> к настоящему</w:t>
      </w:r>
      <w:r>
        <w:t xml:space="preserve"> постановлению</w:t>
      </w:r>
      <w:r>
        <w:t xml:space="preserve">.</w:t>
      </w:r>
    </w:p>
    <w:p>
      <w:pPr>
        <w:pStyle w:val="BodyText"/>
        <w:spacing w:lineRule="exact" w:line="330"/>
      </w:pPr>
      <w:r>
        <w:t xml:space="preserve">2. Признать утратившим силу</w:t>
      </w:r>
      <w:r>
        <w:t xml:space="preserve"> </w:t>
      </w:r>
      <w:r>
        <w:t xml:space="preserve">постановление администрации Александровского муниципального района от 14 марта 2020 г. № 107 </w:t>
      </w:r>
      <w:r>
        <w:br/>
      </w:r>
      <w:r>
        <w:t xml:space="preserve">«О внесении изменений в муниципальную программу «</w:t>
      </w:r>
      <w:r>
        <w:rPr>
          <w:spacing w:val="2"/>
        </w:rPr>
        <w:t xml:space="preserve">Обеспечение</w:t>
      </w:r>
      <w:r>
        <w:t xml:space="preserve"> безопасности дорожного движе</w:t>
      </w:r>
      <w:r>
        <w:rPr>
          <w:spacing w:val="2"/>
        </w:rPr>
        <w:t xml:space="preserve">ния на территории Александровского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муниципального ок</w:t>
      </w:r>
      <w:r>
        <w:t xml:space="preserve">руга</w:t>
      </w:r>
      <w:r>
        <w:t xml:space="preserve">» с 01 января </w:t>
      </w:r>
      <w:r>
        <w:t xml:space="preserve">2021 года.</w:t>
      </w:r>
    </w:p>
    <w:p>
      <w:pPr>
        <w:pStyle w:val="BodyText"/>
        <w:spacing w:lineRule="exact" w:line="330"/>
      </w:pPr>
      <w:r>
        <w:t xml:space="preserve">3. Настоящее постан</w:t>
      </w:r>
      <w:r>
        <w:t xml:space="preserve">овление вступает в силу с 01 января </w:t>
      </w:r>
      <w:r>
        <w:t xml:space="preserve">2021 года.</w:t>
      </w:r>
    </w:p>
    <w:p>
      <w:pPr>
        <w:pStyle w:val="BodyText"/>
        <w:spacing w:lineRule="exact" w:line="330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4</w:t>
      </w:r>
      <w:r>
        <w:rPr>
          <w:rFonts w:eastAsia="Arial CYR"/>
          <w:sz w:val="28"/>
          <w:szCs w:val="28"/>
        </w:rPr>
        <w:t xml:space="preserve">. Опубликовать настоящее постановление в газете «Боевой путь» и разместить на сайте </w:t>
      </w:r>
      <w:r>
        <w:rPr>
          <w:rFonts w:eastAsia="Arial CYR"/>
          <w:sz w:val="28"/>
          <w:szCs w:val="28"/>
          <w:lang w:val="en-US"/>
        </w:rPr>
        <w:t xml:space="preserve">aleksraion</w:t>
      </w:r>
      <w:r>
        <w:rPr>
          <w:rFonts w:eastAsia="Arial CYR"/>
          <w:sz w:val="28"/>
          <w:szCs w:val="28"/>
        </w:rPr>
        <w:t xml:space="preserve">.</w:t>
      </w:r>
      <w:r>
        <w:rPr>
          <w:rFonts w:eastAsia="Arial CYR"/>
          <w:sz w:val="28"/>
          <w:szCs w:val="28"/>
          <w:lang w:val="en-US"/>
        </w:rPr>
        <w:t xml:space="preserve">ru</w:t>
      </w:r>
      <w:r>
        <w:rPr>
          <w:rFonts w:eastAsia="Arial CYR"/>
          <w:sz w:val="28"/>
          <w:szCs w:val="28"/>
        </w:rPr>
        <w:t xml:space="preserve">.</w:t>
      </w:r>
      <w:r>
        <w:rPr>
          <w:rFonts w:eastAsia="Arial CYR"/>
          <w:sz w:val="28"/>
          <w:szCs w:val="28"/>
        </w:rPr>
      </w:r>
    </w:p>
    <w:p>
      <w:pPr>
        <w:pStyle w:val="BodyText"/>
        <w:ind w:firstLine="0"/>
        <w:jc w:val="left"/>
        <w:spacing w:lineRule="exact" w:line="240" w:before="600"/>
        <w:sectPr>
          <w:headerReference w:type="even" r:id="rId7"/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top="1134" w:right="851" w:bottom="719" w:left="1418" w:header="539" w:footer="609" w:gutter="0"/>
          <w:cols w:space="720"/>
          <w:docGrid w:linePitch="360"/>
          <w:titlePg/>
        </w:sectPr>
      </w:pPr>
      <w:r>
        <w:t xml:space="preserve">Глава муниципального района -</w:t>
        <w:br/>
        <w:t xml:space="preserve">глава администрации Александровского</w:t>
        <w:br/>
        <w:t xml:space="preserve">муниципального района </w:t>
        <w:tab/>
        <w:tab/>
        <w:tab/>
        <w:tab/>
        <w:tab/>
        <w:tab/>
        <w:t xml:space="preserve">        С.В. Богатыр</w:t>
      </w:r>
      <w:r>
        <w:t xml:space="preserve">е</w:t>
      </w:r>
      <w:r>
        <w:t xml:space="preserve">ва</w:t>
      </w:r>
    </w:p>
    <w:p>
      <w:pPr>
        <w:pStyle w:val="Normal"/>
        <w:ind w:left="5608"/>
        <w:spacing w:lineRule="exact" w:line="24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-342899</wp:posOffset>
                </wp:positionV>
                <wp:extent cx="357505" cy="2203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1;o:allowoverlap:true;o:allowincell:true;mso-position-horizontal-relative:text;margin-left:224.5pt;mso-position-horizontal:absolute;mso-position-vertical-relative:text;margin-top:-27.0pt;mso-position-vertical:absolute;width:28.1pt;height:17.3pt;" coordsize="100000,100000" path="" fillcolor="#FFFFFF">
                <v:path textboxrect="0,0,0,0"/>
              </v:shape>
            </w:pict>
          </mc:Fallback>
        </mc:AlternateContent>
      </w:r>
      <w:r>
        <w:rPr>
          <w:sz w:val="28"/>
          <w:szCs w:val="28"/>
        </w:rPr>
        <w:t xml:space="preserve">Приложение</w:t>
      </w:r>
    </w:p>
    <w:p>
      <w:pPr>
        <w:pStyle w:val="Normal"/>
        <w:ind w:left="5608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</w:p>
    <w:p>
      <w:pPr>
        <w:pStyle w:val="Normal"/>
        <w:ind w:left="5608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 xml:space="preserve">района</w:t>
      </w:r>
    </w:p>
    <w:p>
      <w:pPr>
        <w:pStyle w:val="Normal"/>
        <w:ind w:left="5608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pStyle w:val="BodyText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7"/>
        <w:jc w:val="center"/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</w:t>
      </w:r>
    </w:p>
    <w:p>
      <w:pPr>
        <w:pStyle w:val="BodyText"/>
        <w:ind w:firstLine="0"/>
        <w:jc w:val="center"/>
        <w:spacing w:lineRule="exact" w:line="240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Обеспечение безопасности дорожного движения на территории Александровского муниципального округа</w:t>
      </w:r>
      <w:r>
        <w:rPr>
          <w:b/>
        </w:rPr>
        <w:t xml:space="preserve">»</w:t>
      </w:r>
    </w:p>
    <w:p>
      <w:pPr>
        <w:pStyle w:val="Normal"/>
        <w:widowControl w:val="off"/>
        <w:rPr>
          <w:b/>
          <w:sz w:val="24"/>
          <w:szCs w:val="24"/>
        </w:rPr>
      </w:pPr>
      <w:bookmarkStart w:id="0" w:name="Par252"/>
      <w:bookmarkEnd w:id="0"/>
      <w:r>
        <w:rPr>
          <w:b/>
          <w:sz w:val="24"/>
          <w:szCs w:val="24"/>
        </w:rPr>
      </w:r>
    </w:p>
    <w:p>
      <w:pPr>
        <w:pStyle w:val="Normal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муниципальной Программы</w:t>
      </w:r>
    </w:p>
    <w:p>
      <w:pPr>
        <w:pStyle w:val="Normal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75" w:type="dxa"/>
          <w:top w:w="0" w:type="dxa"/>
          <w:right w:w="75" w:type="dxa"/>
          <w:bottom w:w="0" w:type="dxa"/>
        </w:tblCellMar>
      </w:tblPr>
      <w:tblGrid>
        <w:gridCol w:w="3032"/>
        <w:gridCol w:w="675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top"/>
            <w:textDirection w:val="lrTb"/>
          </w:tcPr>
          <w:p>
            <w:pPr>
              <w:pStyle w:val="UserStyle_6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  <w:br/>
              <w:t xml:space="preserve">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rPr>
                <w:b/>
              </w:rPr>
            </w:pPr>
            <w:r>
              <w:rPr>
                <w:b/>
              </w:rPr>
              <w:t xml:space="preserve">Обеспечение безопасности дорожного движения на терр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тории Алексан</w:t>
            </w:r>
            <w:r>
              <w:rPr>
                <w:b/>
              </w:rPr>
              <w:t xml:space="preserve">д</w:t>
            </w:r>
            <w:r>
              <w:rPr>
                <w:b/>
              </w:rPr>
              <w:t xml:space="preserve">ровского муниципального округа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Наименование</w:t>
            </w:r>
            <w:r>
              <w:t xml:space="preserve"> </w:t>
            </w:r>
            <w:r>
              <w:br/>
            </w:r>
            <w:r>
              <w:t xml:space="preserve">подпр</w:t>
            </w:r>
            <w:r>
              <w:t xml:space="preserve">о</w:t>
            </w:r>
            <w:r>
              <w:t xml:space="preserve">грамм</w:t>
            </w:r>
            <w:r>
              <w:t xml:space="preserve">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Обеспечение безопасности дорожного движения на терр</w:t>
            </w:r>
            <w:r>
              <w:t xml:space="preserve">и</w:t>
            </w:r>
            <w:r>
              <w:t xml:space="preserve">тории Алексан</w:t>
            </w:r>
            <w:r>
              <w:t xml:space="preserve">д</w:t>
            </w:r>
            <w:r>
              <w:t xml:space="preserve">ровского муниципального округа</w:t>
            </w:r>
          </w:p>
        </w:tc>
      </w:tr>
      <w:tr>
        <w:trPr/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Разработчик Программы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Отдел развития инфраструктуры и градостроительства</w:t>
            </w:r>
          </w:p>
        </w:tc>
      </w:tr>
      <w:tr>
        <w:trPr/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Ответственный исполн</w:t>
            </w:r>
            <w:r>
              <w:t xml:space="preserve">и</w:t>
            </w:r>
            <w:r>
              <w:t xml:space="preserve">тель Программы 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Заместитель главы администрации</w:t>
            </w:r>
            <w:r>
              <w:t xml:space="preserve"> района - председатель ком</w:t>
            </w:r>
            <w:r>
              <w:t xml:space="preserve">и</w:t>
            </w:r>
            <w:r>
              <w:t xml:space="preserve">тета по управлению имущ</w:t>
            </w:r>
            <w:r>
              <w:t xml:space="preserve">еством и земельными отношениями</w:t>
            </w:r>
          </w:p>
          <w:p>
            <w:pPr>
              <w:pStyle w:val="UserStyle_6"/>
              <w:jc w:val="both"/>
            </w:pPr>
          </w:p>
        </w:tc>
      </w:tr>
      <w:tr>
        <w:trPr/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Исполнители Программы 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Отдел развития инфраструктуры и градостроительства</w:t>
            </w:r>
          </w:p>
        </w:tc>
      </w:tr>
      <w:tr>
        <w:trPr/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Участники Программы 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Администрация Александровского муниципального района, ее структурные подразделения</w:t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Цели Программы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качества жизни населения.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</w:t>
            </w:r>
            <w:r>
              <w:rPr>
                <w:sz w:val="24"/>
                <w:szCs w:val="24"/>
              </w:rPr>
              <w:t xml:space="preserve">е состояние муниципальных дорог</w:t>
            </w:r>
            <w:r>
              <w:rPr>
                <w:sz w:val="24"/>
                <w:szCs w:val="24"/>
              </w:rPr>
              <w:t xml:space="preserve">.</w:t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Задачи Программы </w:t>
              <w:br/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Обеспечение транспортного сообщения между населенными пунктами с созданием безопасных условий для круглогодичных грузовых и пассажирских перевозок.</w:t>
            </w:r>
          </w:p>
        </w:tc>
      </w:tr>
      <w:tr>
        <w:trPr/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Сроки и этапы реализации Программы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UserStyle_6"/>
              <w:jc w:val="both"/>
            </w:pPr>
            <w:r>
              <w:t xml:space="preserve">Срок реализации программы 20</w:t>
            </w:r>
            <w:r>
              <w:t xml:space="preserve">2</w:t>
            </w:r>
            <w:r>
              <w:t xml:space="preserve">1</w:t>
            </w:r>
            <w:r>
              <w:t xml:space="preserve">-202</w:t>
            </w:r>
            <w:r>
              <w:t xml:space="preserve">3</w:t>
            </w:r>
            <w:r>
              <w:t xml:space="preserve"> годы</w:t>
            </w:r>
          </w:p>
        </w:tc>
      </w:tr>
      <w:tr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Объемы и источники ф</w:t>
            </w:r>
            <w:r>
              <w:t xml:space="preserve">и</w:t>
            </w:r>
            <w:r>
              <w:t xml:space="preserve">нансирования</w:t>
            </w:r>
          </w:p>
          <w:p>
            <w:pPr>
              <w:pStyle w:val="UserStyle_6"/>
              <w:jc w:val="center"/>
            </w:pPr>
            <w:r>
              <w:t xml:space="preserve">Программы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средств, необходимых для реализации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грамм</w:t>
            </w:r>
            <w:r>
              <w:rPr>
                <w:sz w:val="24"/>
                <w:szCs w:val="24"/>
              </w:rPr>
              <w:t xml:space="preserve">ных мероприятий, составляет </w:t>
            </w:r>
            <w:r>
              <w:rPr>
                <w:sz w:val="24"/>
                <w:szCs w:val="24"/>
              </w:rPr>
              <w:t xml:space="preserve">– 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счет средств: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федерального бюджета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Пермского края –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883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Александровского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рублей;</w:t>
            </w:r>
          </w:p>
          <w:p>
            <w:pPr>
              <w:pStyle w:val="UserStyle_6"/>
              <w:jc w:val="both"/>
            </w:pPr>
          </w:p>
        </w:tc>
      </w:tr>
      <w:tr>
        <w:trPr>
          <w:trHeight w:val="59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BodyText"/>
              <w:ind w:firstLine="0"/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граммы</w:t>
            </w:r>
          </w:p>
          <w:p>
            <w:pPr>
              <w:pStyle w:val="BodyText"/>
              <w:ind w:firstLine="0"/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BodyText"/>
              <w:ind w:firstLine="0"/>
              <w:jc w:val="left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отремонтированных дорог</w:t>
            </w:r>
          </w:p>
        </w:tc>
      </w:tr>
      <w:tr>
        <w:trPr>
          <w:trHeight w:val="6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Ожидаемые конечные р</w:t>
            </w:r>
            <w:r>
              <w:t xml:space="preserve">е</w:t>
            </w:r>
            <w:r>
              <w:t xml:space="preserve">зультаты</w:t>
            </w:r>
            <w:r>
              <w:t xml:space="preserve"> </w:t>
            </w:r>
            <w:r>
              <w:t xml:space="preserve">реализации Пр</w:t>
            </w:r>
            <w:r>
              <w:t xml:space="preserve">о</w:t>
            </w:r>
            <w:r>
              <w:t xml:space="preserve">граммы</w:t>
            </w:r>
            <w:r>
              <w:t xml:space="preserve"> </w:t>
            </w:r>
            <w:r>
              <w:t xml:space="preserve">и показатели соц</w:t>
            </w:r>
            <w:r>
              <w:t xml:space="preserve">и</w:t>
            </w:r>
            <w:r>
              <w:t xml:space="preserve">ально-экономической</w:t>
            </w:r>
          </w:p>
          <w:p>
            <w:pPr>
              <w:pStyle w:val="UserStyle_6"/>
              <w:jc w:val="center"/>
            </w:pPr>
            <w:r>
              <w:t xml:space="preserve">эффективности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автомобильных дорог и транспортного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общения.</w:t>
            </w:r>
          </w:p>
          <w:p>
            <w:pPr>
              <w:pStyle w:val="Normal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2" w:type="dxa"/>
            <w:vAlign w:val="center"/>
            <w:textDirection w:val="lrTb"/>
          </w:tcPr>
          <w:p>
            <w:pPr>
              <w:pStyle w:val="UserStyle_6"/>
              <w:jc w:val="center"/>
            </w:pPr>
            <w:r>
              <w:t xml:space="preserve">Контроль реализации </w:t>
            </w:r>
          </w:p>
          <w:p>
            <w:pPr>
              <w:pStyle w:val="UserStyle_6"/>
              <w:jc w:val="center"/>
            </w:pPr>
            <w:r>
              <w:t xml:space="preserve">Программы</w:t>
            </w:r>
          </w:p>
          <w:p>
            <w:pPr>
              <w:pStyle w:val="UserStyle_6"/>
              <w:jc w:val="center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ходом реализации Программы и целевым испол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зованием бюджетных средств осуществляется в соответствии с действующим законодательством </w:t>
            </w:r>
          </w:p>
        </w:tc>
      </w:tr>
    </w:tbl>
    <w:p>
      <w:pPr>
        <w:pStyle w:val="BodyText"/>
        <w:ind w:firstLine="0"/>
        <w:jc w:val="center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0"/>
        <w:jc w:val="center"/>
        <w:spacing w:lineRule="auto" w:line="240"/>
        <w:rPr>
          <w:b/>
        </w:rPr>
      </w:pPr>
      <w:r>
        <w:rPr>
          <w:b/>
        </w:rPr>
      </w:r>
    </w:p>
    <w:p>
      <w:pPr>
        <w:pStyle w:val="BodyText"/>
        <w:ind w:firstLine="0"/>
        <w:jc w:val="center"/>
        <w:spacing w:lineRule="auto" w:line="240"/>
        <w:rPr>
          <w:b/>
        </w:rPr>
      </w:pPr>
      <w:r>
        <w:rPr>
          <w:b/>
        </w:rPr>
        <w:t xml:space="preserve">2. Общие положения</w:t>
      </w:r>
    </w:p>
    <w:p>
      <w:pPr>
        <w:pStyle w:val="BodyText"/>
        <w:ind w:firstLine="0"/>
        <w:jc w:val="center"/>
        <w:spacing w:lineRule="auto" w:line="240"/>
        <w:rPr>
          <w:b/>
        </w:rPr>
      </w:pPr>
      <w:r>
        <w:rPr>
          <w:b/>
        </w:rPr>
      </w:r>
    </w:p>
    <w:p>
      <w:pPr>
        <w:pStyle w:val="BodyText"/>
        <w:spacing w:lineRule="auto" w:line="240"/>
      </w:pPr>
      <w:r>
        <w:t xml:space="preserve">Муниципальная Программа «</w:t>
      </w:r>
      <w:r>
        <w:t xml:space="preserve">Обеспечение безопасности дорожного движения на территории Александровского муниципального округа</w:t>
      </w:r>
      <w:r>
        <w:t xml:space="preserve">» (далее - Программа) разработана для решения проблем, существующих в</w:t>
      </w:r>
      <w:r>
        <w:t xml:space="preserve"> области дорожной деятельности.</w:t>
      </w:r>
      <w:r>
        <w:t xml:space="preserve"> В качестве основания для разработки Программы использованы следующие нормативные акты:</w:t>
      </w:r>
    </w:p>
    <w:p>
      <w:pPr>
        <w:pStyle w:val="BodyText"/>
        <w:spacing w:lineRule="auto" w:line="240"/>
      </w:pPr>
      <w:r>
        <w:t xml:space="preserve">Федеральный </w:t>
      </w:r>
      <w:r>
        <w:fldChar w:fldCharType="begin"/>
      </w:r>
      <w:r>
        <w:instrText xml:space="preserve"> HYPERLINK "consultantplus://offline/ref=9EC6380E341B621D004B184C01B4CA897FC27E8960B41A53A55AFA44F6E3z2F" </w:instrText>
      </w:r>
      <w:r>
        <w:fldChar w:fldCharType="separate"/>
      </w:r>
      <w:r>
        <w:rPr>
          <w:rStyle w:val="Hyperlink"/>
          <w:color w:val="000000"/>
          <w:u w:val="none"/>
        </w:rPr>
        <w:t xml:space="preserve">закон</w:t>
      </w:r>
      <w:r>
        <w:fldChar w:fldCharType="end"/>
      </w:r>
      <w:r>
        <w:t xml:space="preserve"> от 06 октября 2003 г. </w:t>
      </w:r>
      <w:r>
        <w:t xml:space="preserve">№ 131-ФЗ «Об общих принципах организации местного самоуправления в РФ»;</w:t>
      </w:r>
    </w:p>
    <w:p>
      <w:pPr>
        <w:pStyle w:val="BodyText"/>
        <w:spacing w:lineRule="auto" w:line="240"/>
      </w:pPr>
      <w:r>
        <w:t xml:space="preserve">Федеральный </w:t>
      </w:r>
      <w:r>
        <w:fldChar w:fldCharType="begin"/>
      </w:r>
      <w:r>
        <w:instrText xml:space="preserve"> HYPERLINK "consultantplus://offline/ref=9EC6380E341B621D004B184C01B4CA897FC2708464BA1A53A55AFA44F6E3z2F" </w:instrText>
      </w:r>
      <w:r>
        <w:fldChar w:fldCharType="separate"/>
      </w:r>
      <w:r>
        <w:rPr>
          <w:rStyle w:val="Hyperlink"/>
          <w:color w:val="000000"/>
          <w:u w:val="none"/>
        </w:rPr>
        <w:t xml:space="preserve">закон</w:t>
      </w:r>
      <w:r>
        <w:fldChar w:fldCharType="end"/>
      </w:r>
      <w:r>
        <w:t xml:space="preserve"> от 08 ноября 2007 г. </w:t>
      </w:r>
      <w: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BodyText"/>
        <w:spacing w:lineRule="auto" w:line="240"/>
      </w:pPr>
    </w:p>
    <w:p>
      <w:pPr>
        <w:pStyle w:val="BodyText"/>
        <w:jc w:val="center"/>
        <w:rPr>
          <w:b/>
        </w:rPr>
      </w:pPr>
      <w:r>
        <w:rPr>
          <w:b/>
        </w:rPr>
        <w:t xml:space="preserve">3. Обоснование необходимости решения задачи программно-целевым методом</w:t>
      </w:r>
    </w:p>
    <w:p>
      <w:pPr>
        <w:pStyle w:val="BodyText"/>
        <w:jc w:val="center"/>
        <w:rPr>
          <w:b/>
        </w:rPr>
      </w:pPr>
      <w:r>
        <w:rPr>
          <w:b/>
        </w:rPr>
      </w:r>
    </w:p>
    <w:p>
      <w:pPr>
        <w:pStyle w:val="BodyText"/>
        <w:spacing w:lineRule="auto" w:line="240"/>
      </w:pPr>
      <w:r>
        <w:t xml:space="preserve">П</w:t>
      </w:r>
      <w:r>
        <w:t xml:space="preserve">ротяженность учтенных автомобильных дорог общего пользования на территории Александровского муниципального </w:t>
      </w:r>
      <w:r>
        <w:t xml:space="preserve">округа составляет 3</w:t>
      </w:r>
      <w:r>
        <w:t xml:space="preserve">6</w:t>
      </w:r>
      <w:r>
        <w:t xml:space="preserve">6</w:t>
      </w:r>
      <w:r>
        <w:t xml:space="preserve">,</w:t>
      </w:r>
      <w:r>
        <w:t xml:space="preserve">8</w:t>
      </w:r>
      <w:r>
        <w:t xml:space="preserve"> километра. </w:t>
      </w:r>
      <w:r>
        <w:t xml:space="preserve">В рамках обеспечения безопасности дорожного движения необходима организация их текущего содержания</w:t>
      </w:r>
      <w:r>
        <w:t xml:space="preserve">.</w:t>
      </w:r>
      <w:r>
        <w:t xml:space="preserve"> Кроме того в</w:t>
      </w:r>
      <w:r>
        <w:t xml:space="preserve"> ненормативном техническом состоянии находится </w:t>
      </w:r>
      <w:r>
        <w:t xml:space="preserve">около 75</w:t>
      </w:r>
      <w:r>
        <w:t xml:space="preserve">% муниципальных автомобильных дорог, что не позволяет создать условия для безопасной перевозки грузов и пассажиров автомобильным транспортом. </w:t>
      </w:r>
    </w:p>
    <w:p>
      <w:pPr>
        <w:pStyle w:val="BodyText"/>
        <w:spacing w:lineRule="auto" w:line="240"/>
      </w:pPr>
      <w:r>
        <w:t xml:space="preserve">Непринятие мер по решению вышеуказанных проблем может привести к дальнейшему ухудшению технического состояния дорог и дорожных сооружений вплоть до полного прекращения транспортного сообщения, к снижению инвестиционной привлекательности </w:t>
      </w:r>
      <w:r>
        <w:t xml:space="preserve">округа</w:t>
      </w:r>
      <w:r>
        <w:t xml:space="preserve">, миграции экономически активного населения в другие, более развитые, территории.</w:t>
      </w:r>
    </w:p>
    <w:p>
      <w:pPr>
        <w:pStyle w:val="BodyText"/>
        <w:spacing w:lineRule="auto" w:line="240"/>
      </w:pPr>
      <w:r>
        <w:t xml:space="preserve">Средств муниципального дорожного фонда недостаточно для выполнения необходимого объема работ по текущему содержанию и ремонту автод</w:t>
      </w:r>
      <w:r>
        <w:t xml:space="preserve">о</w:t>
      </w:r>
      <w:r>
        <w:t xml:space="preserve">рог.</w:t>
      </w:r>
    </w:p>
    <w:p>
      <w:pPr>
        <w:pStyle w:val="BodyText"/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Основные цели и задачи Программы, целевые показатели, позволяющие оценить результаты реализации Программы</w:t>
      </w:r>
    </w:p>
    <w:p>
      <w:pPr>
        <w:pStyle w:val="BodyText"/>
        <w:jc w:val="center"/>
        <w:spacing w:lineRule="auto" w:line="240"/>
      </w:pPr>
    </w:p>
    <w:p>
      <w:pPr>
        <w:pStyle w:val="BodyTex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является:</w:t>
      </w:r>
    </w:p>
    <w:p>
      <w:pPr>
        <w:pStyle w:val="BodyTex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 рост качества жизни населения;</w:t>
      </w:r>
    </w:p>
    <w:p>
      <w:pPr>
        <w:pStyle w:val="BodyTex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 обеспечение транспортного сообщения между населенными пунктами с созданием безопасных условий для круглогодичных грузовых и пассажирских перевозок;</w:t>
      </w:r>
    </w:p>
    <w:p>
      <w:pPr>
        <w:pStyle w:val="BodyTex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следующих задач:</w:t>
      </w:r>
    </w:p>
    <w:p>
      <w:pPr>
        <w:pStyle w:val="BodyTex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 ремонт автомобильных дорог и дорожных сооружений, оптимизация транспортной сети;</w:t>
      </w:r>
    </w:p>
    <w:p>
      <w:pPr>
        <w:pStyle w:val="BodyText"/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7"/>
        <w:jc w:val="center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Перечень целевых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</w:r>
    </w:p>
    <w:tbl>
      <w:tblPr>
        <w:tblStyle w:val="TableGrid"/>
        <w:tblW w:w="10180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3441"/>
        <w:gridCol w:w="745"/>
        <w:gridCol w:w="1114"/>
        <w:gridCol w:w="1133"/>
        <w:gridCol w:w="1122"/>
        <w:gridCol w:w="2031"/>
      </w:tblGrid>
      <w:tr>
        <w:trPr>
          <w:cantSplit/>
        </w:trPr>
        <w:tc>
          <w:tcPr>
            <w:tcW w:w="594" w:type="dxa"/>
            <w:vAlign w:val="top"/>
            <w:vMerge w:val="restart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441" w:type="dxa"/>
            <w:vAlign w:val="top"/>
            <w:vMerge w:val="restart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745" w:type="dxa"/>
            <w:vAlign w:val="top"/>
            <w:vMerge w:val="restart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изм.</w:t>
            </w:r>
          </w:p>
        </w:tc>
        <w:tc>
          <w:tcPr>
            <w:gridSpan w:val="3"/>
            <w:tcW w:w="3369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</w:t>
            </w:r>
          </w:p>
        </w:tc>
        <w:tc>
          <w:tcPr>
            <w:tcW w:w="2031" w:type="dxa"/>
            <w:vAlign w:val="top"/>
            <w:vMerge w:val="restart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программных мероприятий</w:t>
            </w:r>
          </w:p>
        </w:tc>
      </w:tr>
      <w:tr>
        <w:trPr>
          <w:cantSplit/>
        </w:trPr>
        <w:tc>
          <w:tcPr>
            <w:tcW w:w="594" w:type="dxa"/>
            <w:vAlign w:val="top"/>
            <w:vMerge w:val="continue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41" w:type="dxa"/>
            <w:vAlign w:val="top"/>
            <w:vMerge w:val="continue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5" w:type="dxa"/>
            <w:vAlign w:val="top"/>
            <w:vMerge w:val="continue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4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</w:p>
        </w:tc>
        <w:tc>
          <w:tcPr>
            <w:tcW w:w="1133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</w:p>
        </w:tc>
        <w:tc>
          <w:tcPr>
            <w:tcW w:w="1122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</w:p>
        </w:tc>
        <w:tc>
          <w:tcPr>
            <w:tcW w:w="2031" w:type="dxa"/>
            <w:vAlign w:val="top"/>
            <w:vMerge w:val="continue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441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отремонтированных дорог</w:t>
            </w:r>
          </w:p>
        </w:tc>
        <w:tc>
          <w:tcPr>
            <w:tcW w:w="745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4" w:type="dxa"/>
            <w:vAlign w:val="top"/>
            <w:textDirection w:val="lrTb"/>
          </w:tcPr>
          <w:p>
            <w:pPr>
              <w:pStyle w:val="UserStyle_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</w:tcPr>
          <w:p>
            <w:pPr>
              <w:pStyle w:val="UserStyle_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2" w:type="dxa"/>
            <w:vAlign w:val="top"/>
            <w:textDirection w:val="lrTb"/>
          </w:tcPr>
          <w:p>
            <w:pPr>
              <w:pStyle w:val="UserStyle_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vAlign w:val="top"/>
            <w:textDirection w:val="lrTb"/>
          </w:tcPr>
          <w:p>
            <w:pPr>
              <w:pStyle w:val="UserStyle_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</w:t>
            </w:r>
          </w:p>
        </w:tc>
      </w:tr>
    </w:tbl>
    <w:p>
      <w:pPr>
        <w:pStyle w:val="UserStyle_7"/>
        <w:ind w:firstLine="7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7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Система программных мероприятий</w:t>
      </w:r>
    </w:p>
    <w:p>
      <w:pPr>
        <w:pStyle w:val="UserStyle_7"/>
        <w:ind w:firstLine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реализация которых необходима для достижения поставленных целей и задач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отражены в таблице «Сводные финансовые затраты»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firstLine="0"/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ожидаемых результатов реализации Программы</w:t>
      </w:r>
    </w:p>
    <w:p>
      <w:pPr>
        <w:pStyle w:val="BodyText"/>
        <w:ind w:firstLine="0"/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ind w:firstLine="561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Оценка о</w:t>
      </w:r>
      <w:r>
        <w:rPr>
          <w:sz w:val="28"/>
          <w:szCs w:val="28"/>
        </w:rPr>
        <w:t xml:space="preserve">жидаемых результатов производит</w:t>
      </w:r>
      <w:r>
        <w:rPr>
          <w:sz w:val="28"/>
          <w:szCs w:val="28"/>
        </w:rPr>
        <w:t xml:space="preserve">ся исходя из степени достижения цели и задач, предусмотренных Программой, в соответствии с Порядком проведения оценки и критериями эффективности реализации программ.</w:t>
      </w:r>
    </w:p>
    <w:p>
      <w:pPr>
        <w:pStyle w:val="BodyText"/>
        <w:ind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ind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Система управления реализацией Программы.</w:t>
      </w:r>
    </w:p>
    <w:p>
      <w:pPr>
        <w:pStyle w:val="BodyText"/>
        <w:ind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отдел развития инфраструктуры и градостроительства администрации Александровского муниципального </w:t>
      </w:r>
      <w:r>
        <w:rPr>
          <w:sz w:val="28"/>
          <w:szCs w:val="28"/>
        </w:rPr>
        <w:t xml:space="preserve">района. Исполнителями</w:t>
      </w:r>
      <w:r>
        <w:rPr>
          <w:sz w:val="28"/>
          <w:szCs w:val="28"/>
        </w:rPr>
        <w:t xml:space="preserve"> программы назначен отдел развития инфраструктуры и градостроительства.</w:t>
      </w:r>
    </w:p>
    <w:p>
      <w:pPr>
        <w:pStyle w:val="Normal"/>
        <w:ind w:firstLine="561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 xml:space="preserve">Контроль за ходом реализации Программы и целевым использованием бюджетных средств осуществляется в соответствии с действующим законодательс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</w:t>
      </w:r>
      <w:r>
        <w:rPr>
          <w:sz w:val="28"/>
          <w:szCs w:val="28"/>
          <w:lang w:bidi="hi-IN"/>
        </w:rPr>
      </w:r>
    </w:p>
    <w:p>
      <w:pPr>
        <w:pStyle w:val="BodyText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</w:rPr>
        <w:sectPr>
          <w:type w:val="nextPage"/>
          <w:pgSz w:w="11906" w:h="16838"/>
          <w:pgMar w:top="1019" w:right="851" w:bottom="1134" w:left="1418" w:header="539" w:footer="622" w:gutter="0"/>
          <w:pgNumType w:start="1"/>
          <w:cols w:space="720"/>
          <w:docGrid w:linePitch="360"/>
          <w:titlePg/>
        </w:sectPr>
      </w:pPr>
      <w:r>
        <w:rPr>
          <w:b/>
        </w:rPr>
      </w:r>
    </w:p>
    <w:p>
      <w:pPr>
        <w:pStyle w:val="Normal"/>
        <w:jc w:val="center"/>
        <w:widowControl w:val="o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8. Ресурсное обеспечение Программы</w:t>
      </w:r>
      <w:r>
        <w:rPr>
          <w:b/>
          <w:sz w:val="28"/>
          <w:szCs w:val="28"/>
        </w:rPr>
      </w:r>
    </w:p>
    <w:p>
      <w:pPr>
        <w:pStyle w:val="Normal"/>
        <w:jc w:val="center"/>
        <w:widowControl w:val="off"/>
      </w:pPr>
    </w:p>
    <w:p>
      <w:pPr>
        <w:pStyle w:val="Normal"/>
        <w:jc w:val="center"/>
        <w:widowControl w:val="off"/>
        <w:rPr>
          <w:bCs/>
        </w:rPr>
      </w:pPr>
      <w:r>
        <w:t xml:space="preserve">Сводные финансовые затраты муниципальной Программы</w:t>
      </w:r>
      <w:r>
        <w:rPr>
          <w:bCs/>
        </w:rPr>
      </w:r>
    </w:p>
    <w:p>
      <w:pPr>
        <w:pStyle w:val="BodyText"/>
        <w:ind w:left="6545" w:firstLine="0"/>
        <w:spacing w:lineRule="exact" w:line="240"/>
      </w:pPr>
    </w:p>
    <w:tbl>
      <w:tblPr>
        <w:tblW w:w="10620" w:type="dxa"/>
        <w:tblInd w:w="-285" w:type="dxa"/>
        <w:tblLayout w:type="fixed"/>
        <w:tblCellMar>
          <w:left w:w="75" w:type="dxa"/>
          <w:top w:w="0" w:type="dxa"/>
          <w:right w:w="75" w:type="dxa"/>
          <w:bottom w:w="0" w:type="dxa"/>
        </w:tblCellMar>
      </w:tblPr>
      <w:tblGrid>
        <w:gridCol w:w="644"/>
        <w:gridCol w:w="3856"/>
        <w:gridCol w:w="1080"/>
        <w:gridCol w:w="1260"/>
        <w:gridCol w:w="1260"/>
        <w:gridCol w:w="1260"/>
        <w:gridCol w:w="1260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UserStyle_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  <w:p>
            <w:pPr>
              <w:pStyle w:val="Normal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rFonts w:eastAsia="Arial"/>
                <w:sz w:val="20"/>
              </w:rPr>
            </w:pPr>
            <w:r>
              <w:rPr>
                <w:sz w:val="20"/>
              </w:rPr>
              <w:t xml:space="preserve">Наименование программных</w:t>
              <w:br/>
              <w:t xml:space="preserve">мероприятий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1080" w:type="dxa"/>
            <w:vAlign w:val="center"/>
            <w:vMerge w:val="restart"/>
            <w:textDirection w:val="lrTb"/>
          </w:tcPr>
          <w:p>
            <w:pPr>
              <w:pStyle w:val="Normal"/>
              <w:rPr>
                <w:rFonts w:eastAsia="Arial"/>
                <w:sz w:val="20"/>
              </w:rPr>
            </w:pPr>
            <w:r>
              <w:rPr>
                <w:sz w:val="20"/>
              </w:rPr>
              <w:t xml:space="preserve">Источник</w:t>
              <w:br/>
              <w:t xml:space="preserve">финанси-</w:t>
              <w:br/>
              <w:t xml:space="preserve">рования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0" w:type="dxa"/>
            <w:vAlign w:val="top"/>
            <w:vMerge w:val="restart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период де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  <w:t xml:space="preserve">ствия Пр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граммы, тыс.руб.</w:t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80" w:type="dxa"/>
            <w:vAlign w:val="center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годам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vMerge w:val="continue"/>
            <w:textDirection w:val="lrTb"/>
          </w:tcPr>
          <w:p>
            <w:pPr>
              <w:pStyle w:val="Normal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top"/>
            <w:vMerge w:val="continue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г.,</w:t>
            </w:r>
          </w:p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г.,</w:t>
            </w:r>
          </w:p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г.,</w:t>
            </w:r>
          </w:p>
          <w:p>
            <w:pPr>
              <w:pStyle w:val="UserStyle_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</w:t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Выполнение работ по содержанию </w:t>
            </w:r>
            <w:r>
              <w:rPr>
                <w:b/>
                <w:color w:val="000000"/>
                <w:sz w:val="20"/>
              </w:rPr>
              <w:t xml:space="preserve">м</w:t>
            </w:r>
            <w:r>
              <w:rPr>
                <w:b/>
                <w:color w:val="000000"/>
                <w:sz w:val="20"/>
              </w:rPr>
              <w:t xml:space="preserve">у</w:t>
            </w:r>
            <w:r>
              <w:rPr>
                <w:b/>
                <w:color w:val="000000"/>
                <w:sz w:val="20"/>
              </w:rPr>
              <w:t xml:space="preserve">ниципальных автомобильных дорог общего пользования и иску</w:t>
            </w:r>
            <w:r>
              <w:rPr>
                <w:b/>
                <w:color w:val="000000"/>
                <w:sz w:val="20"/>
              </w:rPr>
              <w:t xml:space="preserve">с</w:t>
            </w:r>
            <w:r>
              <w:rPr>
                <w:b/>
                <w:color w:val="000000"/>
                <w:sz w:val="20"/>
              </w:rPr>
              <w:t xml:space="preserve">ственных сооружений на них, в том числе: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8</w:t>
            </w:r>
            <w:r>
              <w:rPr>
                <w:rFonts w:eastAsia="Arial"/>
                <w:b/>
                <w:sz w:val="22"/>
                <w:szCs w:val="22"/>
              </w:rPr>
              <w:t xml:space="preserve">9 </w:t>
            </w:r>
            <w:r>
              <w:rPr>
                <w:rFonts w:eastAsia="Arial"/>
                <w:b/>
                <w:sz w:val="22"/>
                <w:szCs w:val="22"/>
              </w:rPr>
              <w:t xml:space="preserve">862</w:t>
            </w:r>
            <w:r>
              <w:rPr>
                <w:rFonts w:eastAsia="Arial"/>
                <w:b/>
                <w:sz w:val="22"/>
                <w:szCs w:val="22"/>
              </w:rPr>
              <w:t xml:space="preserve">,</w:t>
            </w:r>
            <w:r>
              <w:rPr>
                <w:rFonts w:eastAsia="Arial"/>
                <w:b/>
                <w:sz w:val="22"/>
                <w:szCs w:val="22"/>
              </w:rPr>
              <w:t xml:space="preserve">64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28 372,44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29 640,1</w:t>
            </w:r>
            <w:r>
              <w:rPr>
                <w:rFonts w:eastAsia="Arial"/>
                <w:b/>
                <w:sz w:val="22"/>
                <w:szCs w:val="22"/>
              </w:rPr>
              <w:t xml:space="preserve">0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3</w:t>
            </w:r>
            <w:r>
              <w:rPr>
                <w:rFonts w:eastAsia="Arial"/>
                <w:b/>
                <w:sz w:val="22"/>
                <w:szCs w:val="22"/>
              </w:rPr>
              <w:t xml:space="preserve">1</w:t>
            </w:r>
            <w:r>
              <w:rPr>
                <w:rFonts w:eastAsia="Arial"/>
                <w:b/>
                <w:sz w:val="22"/>
                <w:szCs w:val="22"/>
              </w:rPr>
              <w:t xml:space="preserve"> </w:t>
            </w:r>
            <w:r>
              <w:rPr>
                <w:rFonts w:eastAsia="Arial"/>
                <w:b/>
                <w:sz w:val="22"/>
                <w:szCs w:val="22"/>
              </w:rPr>
              <w:t xml:space="preserve">8</w:t>
            </w:r>
            <w:r>
              <w:rPr>
                <w:rFonts w:eastAsia="Arial"/>
                <w:b/>
                <w:sz w:val="22"/>
                <w:szCs w:val="22"/>
              </w:rPr>
              <w:t xml:space="preserve">5</w:t>
            </w:r>
            <w:r>
              <w:rPr>
                <w:rFonts w:eastAsia="Arial"/>
                <w:b/>
                <w:sz w:val="22"/>
                <w:szCs w:val="22"/>
              </w:rPr>
              <w:t xml:space="preserve">0</w:t>
            </w:r>
            <w:r>
              <w:rPr>
                <w:rFonts w:eastAsia="Arial"/>
                <w:b/>
                <w:sz w:val="22"/>
                <w:szCs w:val="22"/>
              </w:rPr>
              <w:t xml:space="preserve">,</w:t>
            </w:r>
            <w:r>
              <w:rPr>
                <w:rFonts w:eastAsia="Arial"/>
                <w:b/>
                <w:sz w:val="22"/>
                <w:szCs w:val="22"/>
              </w:rPr>
              <w:t xml:space="preserve">10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Содержание автомобил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ных дорог общего пользования и искусстве</w:t>
            </w:r>
            <w:r>
              <w:rPr>
                <w:color w:val="000000"/>
                <w:sz w:val="20"/>
              </w:rPr>
              <w:t xml:space="preserve">н</w:t>
            </w:r>
            <w:r>
              <w:rPr>
                <w:color w:val="000000"/>
                <w:sz w:val="20"/>
              </w:rPr>
              <w:t xml:space="preserve">ных сооружений на них между населенными пунктами о</w:t>
            </w:r>
            <w:r>
              <w:rPr>
                <w:color w:val="000000"/>
                <w:sz w:val="20"/>
              </w:rPr>
              <w:t xml:space="preserve">к</w:t>
            </w:r>
            <w:r>
              <w:rPr>
                <w:color w:val="000000"/>
                <w:sz w:val="20"/>
              </w:rPr>
              <w:t xml:space="preserve">руга 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297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938,71</w:t>
            </w:r>
            <w:r>
              <w:rPr>
                <w:rFonts w:eastAsia="Arial"/>
                <w:sz w:val="20"/>
              </w:rPr>
            </w:r>
          </w:p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1</w:t>
            </w:r>
            <w:r>
              <w:rPr>
                <w:rFonts w:eastAsia="Arial"/>
                <w:sz w:val="20"/>
              </w:rPr>
              <w:t xml:space="preserve">4</w:t>
            </w:r>
            <w:r>
              <w:rPr>
                <w:rFonts w:eastAsia="Arial"/>
                <w:sz w:val="20"/>
              </w:rPr>
              <w:t xml:space="preserve"> </w:t>
            </w:r>
            <w:r>
              <w:rPr>
                <w:rFonts w:eastAsia="Arial"/>
                <w:sz w:val="20"/>
              </w:rPr>
              <w:t xml:space="preserve">5</w:t>
            </w:r>
            <w:r>
              <w:rPr>
                <w:rFonts w:eastAsia="Arial"/>
                <w:sz w:val="20"/>
              </w:rPr>
              <w:t xml:space="preserve">61,</w:t>
            </w:r>
            <w:r>
              <w:rPr>
                <w:rFonts w:eastAsia="Arial"/>
                <w:sz w:val="20"/>
              </w:rPr>
              <w:t xml:space="preserve">5</w:t>
            </w:r>
            <w:r>
              <w:rPr>
                <w:rFonts w:eastAsia="Arial"/>
                <w:sz w:val="20"/>
              </w:rPr>
              <w:t xml:space="preserve">0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1</w:t>
            </w:r>
            <w:r>
              <w:rPr>
                <w:rFonts w:eastAsia="Arial"/>
                <w:sz w:val="20"/>
              </w:rPr>
              <w:t xml:space="preserve">5</w:t>
            </w:r>
            <w:r>
              <w:rPr>
                <w:rFonts w:eastAsia="Arial"/>
                <w:sz w:val="20"/>
              </w:rPr>
              <w:t xml:space="preserve"> </w:t>
            </w:r>
            <w:r>
              <w:rPr>
                <w:rFonts w:eastAsia="Arial"/>
                <w:sz w:val="20"/>
              </w:rPr>
              <w:t xml:space="preserve">7</w:t>
            </w:r>
            <w:r>
              <w:rPr>
                <w:rFonts w:eastAsia="Arial"/>
                <w:sz w:val="20"/>
              </w:rPr>
              <w:t xml:space="preserve">9</w:t>
            </w:r>
            <w:r>
              <w:rPr>
                <w:rFonts w:eastAsia="Arial"/>
                <w:sz w:val="20"/>
              </w:rPr>
              <w:t xml:space="preserve">7</w:t>
            </w:r>
            <w:r>
              <w:rPr>
                <w:rFonts w:eastAsia="Arial"/>
                <w:sz w:val="20"/>
              </w:rPr>
              <w:t xml:space="preserve">,</w:t>
            </w:r>
            <w:r>
              <w:rPr>
                <w:rFonts w:eastAsia="Arial"/>
                <w:sz w:val="20"/>
              </w:rPr>
              <w:t xml:space="preserve">10</w:t>
            </w:r>
            <w:r>
              <w:rPr>
                <w:rFonts w:eastAsia="Arial"/>
                <w:sz w:val="20"/>
              </w:rPr>
            </w:r>
          </w:p>
        </w:tc>
      </w:tr>
      <w:tr>
        <w:trPr>
          <w:trHeight w:val="1010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Содержание автомобил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ных дорог общего пользования и искусстве</w:t>
            </w:r>
            <w:r>
              <w:rPr>
                <w:color w:val="000000"/>
                <w:sz w:val="20"/>
              </w:rPr>
              <w:t xml:space="preserve">н</w:t>
            </w:r>
            <w:r>
              <w:rPr>
                <w:color w:val="000000"/>
                <w:sz w:val="20"/>
              </w:rPr>
              <w:t xml:space="preserve">ных сооружений на территории г. Александровска, п. Лун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евка, п. Лытве</w:t>
            </w:r>
            <w:r>
              <w:rPr>
                <w:color w:val="000000"/>
                <w:sz w:val="20"/>
              </w:rPr>
              <w:t xml:space="preserve">н</w:t>
            </w:r>
            <w:r>
              <w:rPr>
                <w:color w:val="000000"/>
                <w:sz w:val="20"/>
              </w:rPr>
              <w:t xml:space="preserve">ский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927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5 662,83</w:t>
            </w:r>
          </w:p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5</w:t>
            </w:r>
            <w:r>
              <w:rPr>
                <w:rFonts w:eastAsia="Arial"/>
                <w:sz w:val="20"/>
              </w:rPr>
              <w:t xml:space="preserve"> </w:t>
            </w:r>
            <w:r>
              <w:rPr>
                <w:rFonts w:eastAsia="Arial"/>
                <w:sz w:val="20"/>
              </w:rPr>
              <w:t xml:space="preserve">915</w:t>
            </w:r>
            <w:r>
              <w:rPr>
                <w:rFonts w:eastAsia="Arial"/>
                <w:sz w:val="20"/>
              </w:rPr>
              <w:t xml:space="preserve">,8</w:t>
            </w:r>
            <w:r>
              <w:rPr>
                <w:rFonts w:eastAsia="Arial"/>
                <w:sz w:val="20"/>
              </w:rPr>
              <w:t xml:space="preserve">0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6 </w:t>
            </w:r>
            <w:r>
              <w:rPr>
                <w:rFonts w:eastAsia="Arial"/>
                <w:sz w:val="20"/>
              </w:rPr>
              <w:t xml:space="preserve">34</w:t>
            </w:r>
            <w:r>
              <w:rPr>
                <w:rFonts w:eastAsia="Arial"/>
                <w:sz w:val="20"/>
              </w:rPr>
              <w:t xml:space="preserve">9,</w:t>
            </w:r>
            <w:r>
              <w:rPr>
                <w:rFonts w:eastAsia="Arial"/>
                <w:sz w:val="20"/>
              </w:rPr>
              <w:t xml:space="preserve">10</w:t>
            </w:r>
            <w:r>
              <w:rPr>
                <w:rFonts w:eastAsia="Arial"/>
                <w:sz w:val="20"/>
              </w:rPr>
            </w:r>
          </w:p>
        </w:tc>
      </w:tr>
      <w:tr>
        <w:trPr>
          <w:trHeight w:val="1165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Содержание автомобил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ных дорог общего пользования и искусстве</w:t>
            </w:r>
            <w:r>
              <w:rPr>
                <w:color w:val="000000"/>
                <w:sz w:val="20"/>
              </w:rPr>
              <w:t xml:space="preserve">н</w:t>
            </w:r>
            <w:r>
              <w:rPr>
                <w:color w:val="000000"/>
                <w:sz w:val="20"/>
              </w:rPr>
              <w:t xml:space="preserve">ных сооружений на территории п. п. Вс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володо-Вильва, Карьер-Известняк, с. Усть-Игум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</w:t>
            </w:r>
            <w:r>
              <w:rPr>
                <w:sz w:val="22"/>
                <w:szCs w:val="22"/>
              </w:rPr>
              <w:t xml:space="preserve">094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4 148,86</w:t>
            </w:r>
          </w:p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4 </w:t>
            </w:r>
            <w:r>
              <w:rPr>
                <w:rFonts w:eastAsia="Arial"/>
                <w:sz w:val="20"/>
              </w:rPr>
              <w:t xml:space="preserve">334</w:t>
            </w:r>
            <w:r>
              <w:rPr>
                <w:rFonts w:eastAsia="Arial"/>
                <w:sz w:val="20"/>
              </w:rPr>
              <w:t xml:space="preserve">,2</w:t>
            </w:r>
            <w:r>
              <w:rPr>
                <w:rFonts w:eastAsia="Arial"/>
                <w:sz w:val="20"/>
              </w:rPr>
              <w:t xml:space="preserve">0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4</w:t>
            </w:r>
            <w:r>
              <w:rPr>
                <w:rFonts w:eastAsia="Arial"/>
                <w:sz w:val="20"/>
              </w:rPr>
              <w:t xml:space="preserve"> 6</w:t>
            </w:r>
            <w:r>
              <w:rPr>
                <w:rFonts w:eastAsia="Arial"/>
                <w:sz w:val="20"/>
              </w:rPr>
              <w:t xml:space="preserve">11</w:t>
            </w:r>
            <w:r>
              <w:rPr>
                <w:rFonts w:eastAsia="Arial"/>
                <w:sz w:val="20"/>
              </w:rPr>
              <w:t xml:space="preserve">,</w:t>
            </w:r>
            <w:r>
              <w:rPr>
                <w:rFonts w:eastAsia="Arial"/>
                <w:sz w:val="20"/>
              </w:rPr>
              <w:t xml:space="preserve">50</w:t>
            </w:r>
            <w:r>
              <w:rPr>
                <w:rFonts w:eastAsia="Arial"/>
                <w:sz w:val="20"/>
              </w:rPr>
            </w:r>
          </w:p>
        </w:tc>
      </w:tr>
      <w:tr>
        <w:trPr>
          <w:trHeight w:val="709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Содержание автомобил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ных дорог общего пользования и искусстве</w:t>
            </w:r>
            <w:r>
              <w:rPr>
                <w:color w:val="000000"/>
                <w:sz w:val="20"/>
              </w:rPr>
              <w:t xml:space="preserve">н</w:t>
            </w:r>
            <w:r>
              <w:rPr>
                <w:color w:val="000000"/>
                <w:sz w:val="20"/>
              </w:rPr>
              <w:t xml:space="preserve">ных сооружений на территории п. Яйва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14 54</w:t>
            </w: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4 622,04</w:t>
            </w:r>
          </w:p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4</w:t>
            </w:r>
            <w:r>
              <w:rPr>
                <w:rFonts w:eastAsia="Arial"/>
                <w:sz w:val="20"/>
              </w:rPr>
              <w:t xml:space="preserve"> </w:t>
            </w:r>
            <w:r>
              <w:rPr>
                <w:rFonts w:eastAsia="Arial"/>
                <w:sz w:val="20"/>
              </w:rPr>
              <w:t xml:space="preserve">828</w:t>
            </w:r>
            <w:r>
              <w:rPr>
                <w:rFonts w:eastAsia="Arial"/>
                <w:sz w:val="20"/>
              </w:rPr>
              <w:t xml:space="preserve">,</w:t>
            </w:r>
            <w:r>
              <w:rPr>
                <w:rFonts w:eastAsia="Arial"/>
                <w:sz w:val="20"/>
              </w:rPr>
              <w:t xml:space="preserve">60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5 </w:t>
            </w:r>
            <w:r>
              <w:rPr>
                <w:rFonts w:eastAsia="Arial"/>
                <w:sz w:val="20"/>
              </w:rPr>
              <w:t xml:space="preserve">092</w:t>
            </w:r>
            <w:r>
              <w:rPr>
                <w:rFonts w:eastAsia="Arial"/>
                <w:sz w:val="20"/>
              </w:rPr>
              <w:t xml:space="preserve">,</w:t>
            </w:r>
            <w:r>
              <w:rPr>
                <w:rFonts w:eastAsia="Arial"/>
                <w:sz w:val="20"/>
              </w:rPr>
              <w:t xml:space="preserve">40</w:t>
            </w:r>
            <w:r>
              <w:rPr>
                <w:rFonts w:eastAsia="Arial"/>
                <w:sz w:val="20"/>
              </w:rPr>
            </w:r>
          </w:p>
        </w:tc>
      </w:tr>
      <w:tr>
        <w:trPr>
          <w:cantSplit/>
          <w:trHeight w:val="433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Ремонт автомобильных дорог о</w:t>
            </w:r>
            <w:r>
              <w:rPr>
                <w:b/>
                <w:color w:val="000000"/>
                <w:sz w:val="20"/>
              </w:rPr>
              <w:t xml:space="preserve">б</w:t>
            </w:r>
            <w:r>
              <w:rPr>
                <w:b/>
                <w:color w:val="000000"/>
                <w:sz w:val="20"/>
              </w:rPr>
              <w:t xml:space="preserve">щего пользования и искусственных сооруж</w:t>
            </w:r>
            <w:r>
              <w:rPr>
                <w:b/>
                <w:color w:val="000000"/>
                <w:sz w:val="20"/>
              </w:rPr>
              <w:t xml:space="preserve">е</w:t>
            </w:r>
            <w:r>
              <w:rPr>
                <w:b/>
                <w:color w:val="000000"/>
                <w:sz w:val="20"/>
              </w:rPr>
              <w:t xml:space="preserve">ний на них </w:t>
            </w:r>
            <w:r>
              <w:rPr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126 788,4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50 958,42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48 965,2</w:t>
            </w: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26 864,8</w:t>
            </w: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none" w:color="FFFFFF" w:sz="255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13 905,32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6 322,32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4 896,5</w:t>
            </w: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2 686,</w:t>
            </w:r>
            <w:r>
              <w:rPr>
                <w:b/>
                <w:sz w:val="22"/>
                <w:szCs w:val="22"/>
              </w:rPr>
              <w:t xml:space="preserve">50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none" w:color="FFFFFF" w:sz="255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112 883,10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widowControl w:val="off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44 636,10</w:t>
            </w:r>
            <w:r>
              <w:rPr>
                <w:rFonts w:eastAsia="Arial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44 068,70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24 178,30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Калинина</w:t>
            </w:r>
            <w:r>
              <w:rPr>
                <w:sz w:val="20"/>
              </w:rPr>
              <w:t xml:space="preserve"> от ул. Ленина до ул. Мехоношина в г. Але</w:t>
            </w:r>
            <w:r>
              <w:rPr>
                <w:sz w:val="20"/>
              </w:rPr>
              <w:t xml:space="preserve">к</w:t>
            </w:r>
            <w:r>
              <w:rPr>
                <w:sz w:val="20"/>
              </w:rPr>
              <w:t xml:space="preserve">сандровск</w:t>
            </w:r>
            <w:r>
              <w:rPr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3 268,03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3 268,03</w:t>
            </w:r>
            <w:r>
              <w:rPr>
                <w:rFonts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widowControl w:val="off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</w:r>
          </w:p>
        </w:tc>
      </w:tr>
      <w:tr>
        <w:trPr>
          <w:cantSplit/>
          <w:trHeight w:val="620"/>
        </w:trPr>
        <w:tc>
          <w:tcPr>
            <w:tcBorders>
              <w:left w:val="single" w:color="000000" w:sz="4" w:space="0"/>
              <w:right w:val="none" w:color="FFFFFF" w:sz="255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326,80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326,80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</w:tr>
      <w:tr>
        <w:trPr>
          <w:cantSplit/>
          <w:trHeight w:val="351"/>
        </w:trPr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2 941,23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2 941,23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 xml:space="preserve">-</w:t>
            </w:r>
          </w:p>
        </w:tc>
      </w:tr>
      <w:tr>
        <w:trPr>
          <w:cantSplit/>
          <w:trHeight w:val="351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</w:t>
            </w:r>
          </w:p>
        </w:tc>
        <w:tc>
          <w:tcPr>
            <w:tcBorders>
              <w:left w:val="single" w:color="000000" w:sz="4" w:space="0"/>
              <w:right w:val="none" w:color="FFFFFF" w:sz="255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участков автомобильной дороги общего пользования по ул. </w:t>
            </w:r>
            <w:r>
              <w:rPr>
                <w:b/>
                <w:sz w:val="20"/>
              </w:rPr>
              <w:t xml:space="preserve">Пригородная</w:t>
            </w:r>
            <w:r>
              <w:rPr>
                <w:sz w:val="20"/>
              </w:rPr>
              <w:t xml:space="preserve"> в г. Александровск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211,18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211,18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221,12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221,12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1 990,06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1 990,06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Красина</w:t>
            </w:r>
            <w:r>
              <w:rPr>
                <w:sz w:val="20"/>
              </w:rPr>
              <w:t xml:space="preserve"> от ул. Братьев Давыдовых до ул. Кирова в г. Александровск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3 375,94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3 375,94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337,59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337,59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3 038,35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3 038,35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Чапаева</w:t>
            </w:r>
            <w:r>
              <w:rPr>
                <w:sz w:val="20"/>
              </w:rPr>
              <w:t xml:space="preserve"> от ул. Ленина до ул. Мехоношина в г. Алексан</w:t>
            </w:r>
            <w:r>
              <w:rPr>
                <w:sz w:val="20"/>
              </w:rPr>
              <w:t xml:space="preserve">д</w:t>
            </w:r>
            <w:r>
              <w:rPr>
                <w:sz w:val="20"/>
              </w:rPr>
              <w:t xml:space="preserve">ровск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2 658,93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2 658,93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623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265,89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265,89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2 393,04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2 393,04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участков автомобильной дороги общего пользования по ул. </w:t>
            </w:r>
            <w:r>
              <w:rPr>
                <w:b/>
                <w:sz w:val="20"/>
              </w:rPr>
              <w:t xml:space="preserve">Гайдара</w:t>
            </w:r>
            <w:r>
              <w:rPr>
                <w:sz w:val="20"/>
              </w:rPr>
              <w:t xml:space="preserve"> в г. Александровск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4 145,12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4 145,12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620"/>
        </w:trPr>
        <w:tc>
          <w:tcPr>
            <w:tcBorders>
              <w:left w:val="single" w:color="000000" w:sz="4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2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414,51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414,51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2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2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2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3 730,61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3 730,61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Софинансирование мероприятий по р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монту участка Александровск-Всеволодо-Вильва автомобильной дороги общего пользования Кунгур-Соликамск-Усть-Игум.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1 362,75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1 362,75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top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1 362,75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1 362,75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Обустройство пешеходных переходов в г. Александровск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Парковая</w:t>
            </w:r>
            <w:r>
              <w:rPr>
                <w:sz w:val="20"/>
              </w:rPr>
              <w:t xml:space="preserve"> от ул. </w:t>
            </w:r>
            <w:r>
              <w:rPr>
                <w:sz w:val="20"/>
              </w:rPr>
              <w:t xml:space="preserve">Уральская</w:t>
            </w:r>
            <w:r>
              <w:rPr>
                <w:sz w:val="20"/>
              </w:rPr>
              <w:t xml:space="preserve"> до ул. </w:t>
            </w:r>
            <w:r>
              <w:rPr>
                <w:sz w:val="20"/>
              </w:rPr>
              <w:t xml:space="preserve">Заводская</w:t>
            </w:r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Яйва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2 849,80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2 849,80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284,98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284,98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2 564,82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2 564,82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cantSplit/>
          <w:trHeight w:val="3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Парковая</w:t>
            </w:r>
            <w:r>
              <w:rPr>
                <w:sz w:val="20"/>
              </w:rPr>
              <w:t xml:space="preserve"> от </w:t>
            </w:r>
            <w:r>
              <w:rPr>
                <w:sz w:val="20"/>
              </w:rPr>
              <w:t xml:space="preserve">здания универмага</w:t>
            </w:r>
            <w:r>
              <w:rPr>
                <w:sz w:val="20"/>
              </w:rPr>
              <w:t xml:space="preserve"> до ул. </w:t>
            </w:r>
            <w:r>
              <w:rPr>
                <w:sz w:val="20"/>
              </w:rPr>
              <w:t xml:space="preserve">Первомайская</w:t>
            </w:r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Яйва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939,20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939,20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93,92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93,92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845,28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845,28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2.10.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8 Марта</w:t>
            </w:r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Яйва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3 072,30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3 072,30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2 765,07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2 765,07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7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2.11.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ервомайская</w:t>
            </w:r>
            <w:r>
              <w:rPr>
                <w:sz w:val="20"/>
              </w:rPr>
              <w:t xml:space="preserve"> от ул. </w:t>
            </w:r>
            <w:r>
              <w:rPr>
                <w:sz w:val="20"/>
              </w:rPr>
              <w:t xml:space="preserve">Энергетиков</w:t>
            </w:r>
            <w:r>
              <w:rPr>
                <w:sz w:val="20"/>
              </w:rPr>
              <w:t xml:space="preserve"> до ул. </w:t>
            </w:r>
            <w:r>
              <w:rPr>
                <w:sz w:val="20"/>
              </w:rPr>
              <w:t xml:space="preserve">8 Марта</w:t>
            </w:r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  <w:t xml:space="preserve">й</w:t>
            </w:r>
            <w:r>
              <w:rPr>
                <w:sz w:val="20"/>
              </w:rPr>
              <w:t xml:space="preserve">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5 489,30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5 489,30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548,93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548,93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4 940,37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4 940,37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2.12.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Обустройство пешеходных переходов в п. Яйва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593,52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593,52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59,35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59,35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534,17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534,17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2.13.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</w:t>
            </w:r>
            <w:r>
              <w:rPr>
                <w:b/>
                <w:sz w:val="20"/>
              </w:rPr>
              <w:t xml:space="preserve">Лоскутова</w:t>
            </w:r>
            <w:r>
              <w:rPr>
                <w:sz w:val="20"/>
              </w:rPr>
              <w:t xml:space="preserve"> от ул. Свободы до дома № 24 по ул. Лоскут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ва в п. Всеволодо-Вильва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11 619,13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11 619,13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1 161,91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1 161,91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10 457,22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10 457,22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9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2.14.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«Кунгур – Сол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камск» - «Камень»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1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160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2 700,00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2.15.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«Кунгур – Сол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камск» - «Чикман» (Яйва Скопкортная)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6 173,22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6 173,22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617,32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617,32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5 555,90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5 555,90</w:t>
            </w:r>
          </w:p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участка автомобильной дороги общего пользования по ул. Юбилейная от ул. Железнодорожная до ДК «Горняк» в п. Карьер-Известняк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9 314,80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9 314,80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931,50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931,50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8 383,30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8 383,30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2.16.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Ремонт автомобильных дорог </w:t>
            </w:r>
            <w:r>
              <w:rPr>
                <w:sz w:val="20"/>
              </w:rPr>
              <w:t xml:space="preserve"> и участков автомобильных дорог в рамках софина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сирования</w:t>
            </w:r>
            <w:r>
              <w:rPr>
                <w:sz w:val="20"/>
              </w:rPr>
              <w:t xml:space="preserve"> (нераспределенные сре</w:t>
            </w:r>
            <w:r>
              <w:rPr>
                <w:sz w:val="20"/>
              </w:rPr>
              <w:t xml:space="preserve">д</w:t>
            </w:r>
            <w:r>
              <w:rPr>
                <w:sz w:val="20"/>
              </w:rPr>
              <w:t xml:space="preserve">ства)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75 830,00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48 965,2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26 864,8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7 583,00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96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2 686,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68 247,00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 68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24 178,30</w:t>
            </w:r>
          </w:p>
        </w:tc>
      </w:tr>
      <w:tr>
        <w:trPr>
          <w:trHeight w:val="479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center"/>
            <w:textDirection w:val="lrTb"/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21</w:t>
            </w:r>
            <w:r>
              <w:rPr>
                <w:b/>
                <w:i/>
                <w:sz w:val="22"/>
                <w:szCs w:val="22"/>
              </w:rPr>
              <w:t xml:space="preserve">6</w:t>
            </w:r>
            <w:r>
              <w:rPr>
                <w:b/>
                <w:i/>
                <w:sz w:val="22"/>
                <w:szCs w:val="22"/>
              </w:rPr>
              <w:t xml:space="preserve"> 6</w:t>
            </w:r>
            <w:r>
              <w:rPr>
                <w:b/>
                <w:i/>
                <w:sz w:val="22"/>
                <w:szCs w:val="22"/>
              </w:rPr>
              <w:t xml:space="preserve">51</w:t>
            </w:r>
            <w:r>
              <w:rPr>
                <w:b/>
                <w:i/>
                <w:sz w:val="22"/>
                <w:szCs w:val="22"/>
              </w:rPr>
              <w:t xml:space="preserve">,</w:t>
            </w:r>
            <w:r>
              <w:rPr>
                <w:b/>
                <w:i/>
                <w:sz w:val="22"/>
                <w:szCs w:val="22"/>
              </w:rPr>
              <w:t xml:space="preserve">06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79 330,86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78 605,3</w:t>
            </w:r>
            <w:r>
              <w:rPr>
                <w:b/>
                <w:i/>
                <w:sz w:val="22"/>
                <w:szCs w:val="22"/>
              </w:rPr>
              <w:t xml:space="preserve">0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</w:t>
            </w:r>
            <w:r>
              <w:rPr>
                <w:b/>
                <w:i/>
                <w:sz w:val="22"/>
                <w:szCs w:val="22"/>
              </w:rPr>
              <w:t xml:space="preserve">8</w:t>
            </w:r>
            <w:r>
              <w:rPr>
                <w:b/>
                <w:i/>
                <w:sz w:val="22"/>
                <w:szCs w:val="22"/>
              </w:rPr>
              <w:t xml:space="preserve"> </w:t>
            </w:r>
            <w:r>
              <w:rPr>
                <w:b/>
                <w:i/>
                <w:sz w:val="22"/>
                <w:szCs w:val="22"/>
              </w:rPr>
              <w:t xml:space="preserve">714</w:t>
            </w:r>
            <w:r>
              <w:rPr>
                <w:b/>
                <w:i/>
                <w:sz w:val="22"/>
                <w:szCs w:val="22"/>
              </w:rPr>
              <w:t xml:space="preserve">,</w:t>
            </w:r>
            <w:r>
              <w:rPr>
                <w:b/>
                <w:i/>
                <w:sz w:val="22"/>
                <w:szCs w:val="22"/>
              </w:rPr>
              <w:t xml:space="preserve">90</w:t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top"/>
            <w:vMerge w:val="restart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Местный бюджет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  <w:p>
            <w:pPr>
              <w:pStyle w:val="UserStyle_6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10</w:t>
            </w:r>
            <w:r>
              <w:rPr>
                <w:b/>
                <w:bCs/>
                <w:i/>
                <w:sz w:val="22"/>
                <w:szCs w:val="22"/>
              </w:rPr>
              <w:t xml:space="preserve">3 7</w:t>
            </w:r>
            <w:r>
              <w:rPr>
                <w:b/>
                <w:bCs/>
                <w:i/>
                <w:sz w:val="22"/>
                <w:szCs w:val="22"/>
              </w:rPr>
              <w:t xml:space="preserve">6</w:t>
            </w:r>
            <w:r>
              <w:rPr>
                <w:b/>
                <w:bCs/>
                <w:i/>
                <w:sz w:val="22"/>
                <w:szCs w:val="22"/>
              </w:rPr>
              <w:t xml:space="preserve">7</w:t>
            </w:r>
            <w:r>
              <w:rPr>
                <w:b/>
                <w:bCs/>
                <w:i/>
                <w:sz w:val="22"/>
                <w:szCs w:val="22"/>
              </w:rPr>
              <w:t xml:space="preserve">,</w:t>
            </w:r>
            <w:r>
              <w:rPr>
                <w:b/>
                <w:bCs/>
                <w:i/>
                <w:sz w:val="22"/>
                <w:szCs w:val="22"/>
              </w:rPr>
              <w:t xml:space="preserve">96</w:t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34 694,76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34 536,6</w:t>
            </w:r>
            <w:r>
              <w:rPr>
                <w:b/>
                <w:i/>
                <w:sz w:val="22"/>
                <w:szCs w:val="22"/>
              </w:rPr>
              <w:t xml:space="preserve">0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</w:t>
            </w:r>
            <w:r>
              <w:rPr>
                <w:b/>
                <w:i/>
                <w:sz w:val="22"/>
                <w:szCs w:val="22"/>
              </w:rPr>
              <w:t xml:space="preserve">4 536</w:t>
            </w:r>
            <w:r>
              <w:rPr>
                <w:b/>
                <w:i/>
                <w:sz w:val="22"/>
                <w:szCs w:val="22"/>
              </w:rPr>
              <w:t xml:space="preserve">,</w:t>
            </w:r>
            <w:r>
              <w:rPr>
                <w:b/>
                <w:i/>
                <w:sz w:val="22"/>
                <w:szCs w:val="22"/>
              </w:rPr>
              <w:t xml:space="preserve">60</w:t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44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3856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Краевой бюджет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  <w:p>
            <w:pPr>
              <w:pStyle w:val="UserStyle_6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112 883,10</w:t>
            </w:r>
          </w:p>
          <w:p>
            <w:pPr>
              <w:pStyle w:val="UserStyle_6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44 636,10</w:t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44 068,70</w:t>
            </w:r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</w:tcPr>
          <w:p>
            <w:pPr>
              <w:pStyle w:val="UserStyle_6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24 178,30</w:t>
            </w:r>
          </w:p>
        </w:tc>
      </w:tr>
    </w:tbl>
    <w:p>
      <w:pPr>
        <w:pStyle w:val="Normal"/>
      </w:pPr>
    </w:p>
    <w:p>
      <w:pPr>
        <w:pStyle w:val="BodyText"/>
        <w:ind w:left="6545" w:firstLine="0"/>
        <w:spacing w:lineRule="exact" w:line="240"/>
        <w:sectPr>
          <w:footerReference w:type="default" r:id="rId12"/>
          <w:type w:val="nextPage"/>
          <w:pgSz w:w="11906" w:h="16838"/>
          <w:pgMar w:top="1023" w:right="567" w:bottom="360" w:left="1276" w:header="540" w:footer="433" w:gutter="0"/>
          <w:cols w:space="720"/>
          <w:docGrid w:linePitch="360"/>
        </w:sectPr>
      </w:pPr>
    </w:p>
    <w:p>
      <w:pPr>
        <w:pStyle w:val="BodyText"/>
        <w:ind w:firstLine="0"/>
        <w:spacing w:lineRule="exact" w:line="240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-571499</wp:posOffset>
                </wp:positionV>
                <wp:extent cx="356235" cy="3352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242.9pt;mso-position-horizontal:absolute;mso-position-vertical-relative:text;margin-top:-45.0pt;mso-position-vertical:absolute;width:28.0pt;height:26.4pt;" coordsize="100000,100000" path="" fillcolor="#FFFFFF">
                <v:path textboxrect="0,0,0,0"/>
              </v:shape>
            </w:pict>
          </mc:Fallback>
        </mc:AlternateContent>
      </w:r>
      <w:r>
        <w:t xml:space="preserve">Рассылается: дело, Щерб</w:t>
      </w:r>
      <w:r>
        <w:t xml:space="preserve">и</w:t>
      </w:r>
      <w:r>
        <w:t xml:space="preserve">нина Т.А., Ешкилев С.В., фин</w:t>
      </w:r>
      <w:r>
        <w:t xml:space="preserve">. управление, сайт АМР, Боевой путь, прокуратура</w:t>
      </w:r>
    </w:p>
    <w:sectPr>
      <w:type w:val="nextPage"/>
      <w:pgSz w:w="11906" w:h="16838"/>
      <w:pgMar w:top="1209" w:right="567" w:bottom="992" w:left="1276" w:header="540" w:footer="4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CYR">
    <w:panose1 w:val="020B0604020202020204"/>
  </w:font>
  <w:font w:name="Tahoma">
    <w:panose1 w:val="020B0604030504040204"/>
  </w:font>
  <w:font w:name="Andale Sans UI">
    <w:panose1 w:val="020B0503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sz w:val="20"/>
      </w:rPr>
      <w:t xml:space="preserve">42854</w:t>
    </w:r>
    <w:r>
      <w:rPr>
        <w:sz w:val="20"/>
      </w:rPr>
      <w:fldChar w:fldCharType="end"/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sz w:val="20"/>
      </w:rPr>
      <w:t xml:space="preserve">42854</w:t>
    </w:r>
    <w:r>
      <w:rPr>
        <w:sz w:val="20"/>
      </w:rPr>
      <w:fldChar w:fldCharType="end"/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sz w:val="20"/>
      </w:rPr>
      <w:t xml:space="preserve">42854</w:t>
    </w:r>
    <w:r>
      <w:rPr>
        <w:sz w:val="20"/>
      </w:rPr>
      <w:fldChar w:fldCharType="end"/>
    </w: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7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825" w:hanging="360"/>
      </w:pPr>
      <w:rPr>
        <w:sz w:val="2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545" w:hanging="360"/>
      </w:pPr>
      <w:rPr>
        <w:sz w:val="20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265" w:hanging="180"/>
      </w:pPr>
      <w:rPr>
        <w:sz w:val="20"/>
      </w:rPr>
    </w:lvl>
    <w:lvl w:ilvl="3">
      <w:start w:val="1"/>
      <w:numFmt w:val="decimal"/>
      <w:suff w:val="tab"/>
      <w:lvlText w:val="%4."/>
      <w:lvlJc w:val="left"/>
      <w:pPr>
        <w:pStyle w:val="Normal"/>
        <w:ind w:left="2985" w:hanging="360"/>
      </w:pPr>
      <w:rPr>
        <w:sz w:val="20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705" w:hanging="360"/>
      </w:pPr>
      <w:rPr>
        <w:sz w:val="20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425" w:hanging="180"/>
      </w:pPr>
      <w:rPr>
        <w:sz w:val="20"/>
      </w:rPr>
    </w:lvl>
    <w:lvl w:ilvl="6">
      <w:start w:val="1"/>
      <w:numFmt w:val="decimal"/>
      <w:suff w:val="tab"/>
      <w:lvlText w:val="%7."/>
      <w:lvlJc w:val="left"/>
      <w:pPr>
        <w:pStyle w:val="Normal"/>
        <w:ind w:left="5145" w:hanging="360"/>
      </w:pPr>
      <w:rPr>
        <w:sz w:val="20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865" w:hanging="360"/>
      </w:pPr>
      <w:rPr>
        <w:sz w:val="20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585" w:hanging="180"/>
      </w:pPr>
      <w:rPr>
        <w:sz w:val="20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sz w:val="28"/>
      <w:lang w:val="ru-RU" w:bidi="ar-SA" w:eastAsia="ru-RU"/>
    </w:rPr>
  </w:style>
  <w:style w:type="character" w:styleId="NormalCharacter">
    <w:name w:val="Основной шрифт абзаца, Знак Знак1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1">
    <w:name w:val="Адресат"/>
    <w:basedOn w:val="Normal"/>
    <w:next w:val="UserStyle_1"/>
    <w:link w:val="Normal"/>
    <w:rPr>
      <w:sz w:val="28"/>
    </w:rPr>
    <w:pPr>
      <w:spacing w:lineRule="exact" w:line="240" w:after="120"/>
    </w:pPr>
  </w:style>
  <w:style w:type="paragraph" w:styleId="UserStyle_2">
    <w:name w:val="Приложение"/>
    <w:basedOn w:val="BodyText"/>
    <w:next w:val="UserStyle_2"/>
    <w:link w:val="Normal"/>
    <w:rPr>
      <w:sz w:val="28"/>
    </w:rPr>
    <w:pPr>
      <w:ind w:left="1985" w:hanging="1985"/>
      <w:jc w:val="both"/>
      <w:spacing w:lineRule="exact" w:line="240" w:after="0" w:before="240"/>
      <w:tabs>
        <w:tab w:val="left" w:pos="1673" w:leader="none"/>
      </w:tabs>
    </w:pPr>
  </w:style>
  <w:style w:type="paragraph" w:styleId="BodyText">
    <w:name w:val="Основной текст"/>
    <w:basedOn w:val="Normal"/>
    <w:next w:val="BodyText"/>
    <w:link w:val="UserStyle_3"/>
    <w:pPr>
      <w:ind w:firstLine="720"/>
      <w:jc w:val="both"/>
      <w:spacing w:lineRule="exact" w:line="360"/>
    </w:pPr>
  </w:style>
  <w:style w:type="paragraph" w:styleId="UserStyle_4">
    <w:name w:val="Заголовок к тексту"/>
    <w:basedOn w:val="Normal"/>
    <w:next w:val="BodyText"/>
    <w:link w:val="Normal"/>
    <w:rPr>
      <w:b/>
    </w:rPr>
    <w:pPr>
      <w:spacing w:lineRule="exact" w:line="240" w:after="480"/>
    </w:pPr>
  </w:style>
  <w:style w:type="paragraph" w:styleId="UserStyle_5">
    <w:name w:val="регистрационные поля"/>
    <w:basedOn w:val="Normal"/>
    <w:next w:val="UserStyle_5"/>
    <w:link w:val="Normal"/>
    <w:rPr>
      <w:lang w:val="en-US"/>
    </w:rPr>
    <w:pPr>
      <w:jc w:val="center"/>
      <w:spacing w:lineRule="exact" w:line="240"/>
    </w:pPr>
  </w:style>
  <w:style w:type="paragraph" w:styleId="UserStyle_0">
    <w:name w:val="UserStyle_0"/>
    <w:basedOn w:val="Normal"/>
    <w:next w:val="UserStyle_0"/>
    <w:link w:val="NormalCharacter"/>
    <w:rPr>
      <w:sz w:val="20"/>
      <w:lang w:val="en-GB" w:eastAsia="en-US"/>
    </w:rPr>
    <w:pPr>
      <w:jc w:val="right"/>
      <w:spacing w:lineRule="exact" w:line="240" w:after="160"/>
      <w:widowControl w:val="off"/>
    </w:pPr>
  </w:style>
  <w:style w:type="character" w:styleId="UserStyle_3">
    <w:name w:val=" Знак Знак"/>
    <w:next w:val="UserStyle_3"/>
    <w:link w:val="BodyText"/>
    <w:locked/>
    <w:rPr>
      <w:sz w:val="28"/>
      <w:lang w:val="ru-RU" w:bidi="ar-SA" w:eastAsia="ru-RU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6">
    <w:name w:val="ConsPlusCell"/>
    <w:next w:val="UserStyle_6"/>
    <w:link w:val="Normal"/>
    <w:rPr>
      <w:sz w:val="24"/>
      <w:szCs w:val="24"/>
      <w:lang w:val="ru-RU" w:bidi="ar-SA" w:eastAsia="ru-RU"/>
    </w:rPr>
    <w:pPr>
      <w:widowControl w:val="off"/>
    </w:pPr>
  </w:style>
  <w:style w:type="table" w:styleId="TableGrid">
    <w:name w:val="Сетка таблицы"/>
    <w:basedOn w:val="TableNormal"/>
    <w:next w:val="TableGrid"/>
    <w:link w:val="Normal"/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7">
    <w:name w:val="ConsPlusNormal"/>
    <w:next w:val="UserStyle_7"/>
    <w:link w:val="Normal"/>
    <w:rPr>
      <w:rFonts w:ascii="Arial" w:hAnsi="Arial"/>
      <w:lang w:val="ru-RU" w:bidi="ar-SA" w:eastAsia="ru-RU"/>
    </w:rPr>
  </w:style>
  <w:style w:type="paragraph" w:styleId="UserStyle_8">
    <w:name w:val="Содержимое таблицы"/>
    <w:basedOn w:val="Normal"/>
    <w:next w:val="UserStyle_8"/>
    <w:link w:val="Normal"/>
    <w:rPr>
      <w:rFonts w:eastAsia="Andale Sans UI"/>
      <w:sz w:val="24"/>
      <w:szCs w:val="24"/>
      <w:lang w:val="en-US" w:eastAsia="en-US"/>
    </w:rPr>
    <w:pPr>
      <w:widowControl w:val="off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character" w:styleId="UserStyle_9">
    <w:name w:val="Internet link1"/>
    <w:next w:val="UserStyle_9"/>
    <w:link w:val="Normal"/>
    <w:rPr>
      <w:color w:val="000080"/>
      <w:sz w:val="20"/>
      <w:u w:val="single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rPr>
      <w:color w:val="0000FF"/>
      <w:u w:val="single"/>
    </w:rPr>
  </w:style>
  <w:style w:type="character" w:styleId="UserStyle_10">
    <w:name w:val="Основной текст_"/>
    <w:next w:val="UserStyle_10"/>
    <w:link w:val="Normal"/>
    <w:rPr>
      <w:rFonts w:ascii="Times New Roman" w:hAnsi="Times New Roman" w:eastAsia="Times New Roman"/>
      <w:spacing w:val="2"/>
      <w:u w:val="none"/>
    </w:rPr>
  </w:style>
  <w:style w:type="character" w:styleId="UserStyle_11">
    <w:name w:val="Знак Знак"/>
    <w:next w:val="UserStyle_11"/>
    <w:link w:val="Normal"/>
    <w:locked/>
    <w:rPr>
      <w:sz w:val="28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ONLYOFFICE/6.0.0.110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