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32" w:rsidRDefault="00F22432" w:rsidP="00DF2F09">
      <w:pPr>
        <w:jc w:val="center"/>
        <w:rPr>
          <w:rFonts w:cstheme="minorHAnsi"/>
          <w:b/>
          <w:sz w:val="24"/>
          <w:szCs w:val="24"/>
        </w:rPr>
      </w:pPr>
      <w:r w:rsidRPr="00F22432">
        <w:rPr>
          <w:rFonts w:cstheme="minorHAnsi"/>
          <w:b/>
          <w:sz w:val="24"/>
          <w:szCs w:val="24"/>
        </w:rPr>
        <w:t xml:space="preserve">30 ноября стартует серия </w:t>
      </w:r>
      <w:r>
        <w:rPr>
          <w:rFonts w:cstheme="minorHAnsi"/>
          <w:b/>
          <w:sz w:val="24"/>
          <w:szCs w:val="24"/>
        </w:rPr>
        <w:t>образовательных</w:t>
      </w:r>
      <w:r w:rsidRPr="00F22432">
        <w:rPr>
          <w:rFonts w:cstheme="minorHAnsi"/>
          <w:b/>
          <w:sz w:val="24"/>
          <w:szCs w:val="24"/>
        </w:rPr>
        <w:t xml:space="preserve"> мероприятий на тему «Эффективный бизнес на территории муниципальных образований. Секреты успеха и подводные камни».  </w:t>
      </w:r>
    </w:p>
    <w:p w:rsidR="003B4266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Программа разработана в соответствии с </w:t>
      </w:r>
      <w:proofErr w:type="gramStart"/>
      <w:r w:rsidRPr="00F22432">
        <w:rPr>
          <w:rFonts w:cstheme="minorHAnsi"/>
          <w:sz w:val="24"/>
          <w:szCs w:val="24"/>
        </w:rPr>
        <w:t>интересами</w:t>
      </w:r>
      <w:proofErr w:type="gramEnd"/>
      <w:r w:rsidRPr="00F22432">
        <w:rPr>
          <w:rFonts w:cstheme="minorHAnsi"/>
          <w:sz w:val="24"/>
          <w:szCs w:val="24"/>
        </w:rPr>
        <w:t xml:space="preserve"> как начинающего, так и действующего предпринимателя.</w:t>
      </w:r>
      <w:r>
        <w:rPr>
          <w:rFonts w:cstheme="minorHAnsi"/>
          <w:sz w:val="24"/>
          <w:szCs w:val="24"/>
        </w:rPr>
        <w:t xml:space="preserve"> </w:t>
      </w:r>
      <w:r w:rsidRPr="00F22432">
        <w:rPr>
          <w:rFonts w:cstheme="minorHAnsi"/>
          <w:sz w:val="24"/>
          <w:szCs w:val="24"/>
        </w:rPr>
        <w:t>Пять семинаров, каждый из которых посвящён отдельной теме, призванной помочь успешно развиваться на территории муниципальных образований Пермского края</w:t>
      </w:r>
      <w:r>
        <w:rPr>
          <w:rFonts w:cstheme="minorHAnsi"/>
          <w:sz w:val="24"/>
          <w:szCs w:val="24"/>
        </w:rPr>
        <w:t>.</w:t>
      </w:r>
      <w:r w:rsidR="00886927">
        <w:rPr>
          <w:rFonts w:cstheme="minorHAnsi"/>
          <w:sz w:val="24"/>
          <w:szCs w:val="24"/>
        </w:rPr>
        <w:t xml:space="preserve"> Завершающее мероприятие цикла – круглый стол.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b/>
          <w:sz w:val="24"/>
          <w:szCs w:val="24"/>
        </w:rPr>
        <w:t>Спикер:</w:t>
      </w:r>
      <w:r>
        <w:rPr>
          <w:rFonts w:cstheme="minorHAnsi"/>
          <w:sz w:val="24"/>
          <w:szCs w:val="24"/>
        </w:rPr>
        <w:t xml:space="preserve"> </w:t>
      </w:r>
      <w:r w:rsidRPr="00F22432">
        <w:rPr>
          <w:rFonts w:cstheme="minorHAnsi"/>
          <w:sz w:val="24"/>
          <w:szCs w:val="24"/>
        </w:rPr>
        <w:t xml:space="preserve">Анатолий </w:t>
      </w:r>
      <w:proofErr w:type="spellStart"/>
      <w:r w:rsidRPr="00F22432">
        <w:rPr>
          <w:rFonts w:cstheme="minorHAnsi"/>
          <w:sz w:val="24"/>
          <w:szCs w:val="24"/>
        </w:rPr>
        <w:t>Коротаев</w:t>
      </w:r>
      <w:proofErr w:type="spellEnd"/>
      <w:r>
        <w:rPr>
          <w:rFonts w:cstheme="minorHAnsi"/>
          <w:sz w:val="24"/>
          <w:szCs w:val="24"/>
        </w:rPr>
        <w:t>, с</w:t>
      </w:r>
      <w:r w:rsidRPr="00F22432">
        <w:rPr>
          <w:rFonts w:cstheme="minorHAnsi"/>
          <w:sz w:val="24"/>
          <w:szCs w:val="24"/>
        </w:rPr>
        <w:t>ертифицированный бизнес-тренер, руководитель образовательного проекта «Народная школа кооперации», председатель Липецкого регионально отделения ОМОО «Российский союз сельской молодёжи», председатель Сельскохозяйственного снабженческого сбытового перерабатывающего потребительского кооператива второго уровня «Флагман» (Липецкая область)</w:t>
      </w:r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F22432" w:rsidRPr="00F22432" w:rsidRDefault="00F22432" w:rsidP="00F2243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Семинар «</w:t>
      </w:r>
      <w:r w:rsidRPr="00F22432">
        <w:rPr>
          <w:rFonts w:cstheme="minorHAnsi"/>
          <w:b/>
          <w:sz w:val="24"/>
          <w:szCs w:val="24"/>
        </w:rPr>
        <w:t>Эффективные модели бизнеса на территории муниципалитетов Пермского края или как зарабатывать вдали от регионального центра</w:t>
      </w:r>
      <w:r>
        <w:rPr>
          <w:rFonts w:cstheme="minorHAnsi"/>
          <w:b/>
          <w:sz w:val="24"/>
          <w:szCs w:val="24"/>
        </w:rPr>
        <w:t>»</w:t>
      </w:r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Какой бизнес начать, если живёшь вдали от большого города или райцентра, как привести уже существующий к устойчивому развитию, как развиваться в условиях новых реалий – это и много другого важного и</w:t>
      </w:r>
      <w:r w:rsidRPr="00F22432">
        <w:rPr>
          <w:rFonts w:cstheme="minorHAnsi"/>
          <w:sz w:val="24"/>
          <w:szCs w:val="24"/>
        </w:rPr>
        <w:t xml:space="preserve"> полезного узнаете на семинаре.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Программа поможет разобраться в приоритетах и трендах бизнеса на сельских территориях. Проводимый в ходе занятия анализ даст участникам понимание</w:t>
      </w:r>
      <w:r>
        <w:rPr>
          <w:rFonts w:cstheme="minorHAnsi"/>
          <w:sz w:val="24"/>
          <w:szCs w:val="24"/>
        </w:rPr>
        <w:t>: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какие из </w:t>
      </w:r>
      <w:proofErr w:type="gramStart"/>
      <w:r w:rsidRPr="00F22432">
        <w:rPr>
          <w:rFonts w:cstheme="minorHAnsi"/>
          <w:sz w:val="24"/>
          <w:szCs w:val="24"/>
        </w:rPr>
        <w:t>бизнес-моделей</w:t>
      </w:r>
      <w:proofErr w:type="gramEnd"/>
      <w:r w:rsidRPr="00F22432">
        <w:rPr>
          <w:rFonts w:cstheme="minorHAnsi"/>
          <w:sz w:val="24"/>
          <w:szCs w:val="24"/>
        </w:rPr>
        <w:t xml:space="preserve"> здесь наиболее актуальны и перспективны, 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 удалённость от крупных городов может положительно сказываться в построении собственного дела, 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как усилиться за счёт эффективного использования ресурсного потенциала территории, на которой они прожив</w:t>
      </w:r>
      <w:r>
        <w:rPr>
          <w:rFonts w:cstheme="minorHAnsi"/>
          <w:sz w:val="24"/>
          <w:szCs w:val="24"/>
        </w:rPr>
        <w:t>ают и ведут свою деятельность,</w:t>
      </w:r>
    </w:p>
    <w:p w:rsidR="00F22432" w:rsidRP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 создавать и тестировать бизнес-модели, </w:t>
      </w:r>
      <w:proofErr w:type="gramStart"/>
      <w:r w:rsidRPr="00F22432">
        <w:rPr>
          <w:rFonts w:cstheme="minorHAnsi"/>
          <w:sz w:val="24"/>
          <w:szCs w:val="24"/>
        </w:rPr>
        <w:t>позволяющие</w:t>
      </w:r>
      <w:proofErr w:type="gramEnd"/>
      <w:r w:rsidRPr="00F22432">
        <w:rPr>
          <w:rFonts w:cstheme="minorHAnsi"/>
          <w:sz w:val="24"/>
          <w:szCs w:val="24"/>
        </w:rPr>
        <w:t xml:space="preserve"> добиться и стабилизировать высокую прибыль.</w:t>
      </w:r>
    </w:p>
    <w:p w:rsidR="00D226C0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F22432">
        <w:rPr>
          <w:rFonts w:cstheme="minorHAnsi"/>
          <w:sz w:val="24"/>
          <w:szCs w:val="24"/>
        </w:rPr>
        <w:t>30</w:t>
      </w:r>
      <w:r w:rsidR="00E50587">
        <w:rPr>
          <w:rFonts w:cstheme="minorHAnsi"/>
          <w:sz w:val="24"/>
          <w:szCs w:val="24"/>
        </w:rPr>
        <w:t xml:space="preserve"> </w:t>
      </w:r>
      <w:r w:rsidR="00D226C0">
        <w:rPr>
          <w:rFonts w:cstheme="minorHAnsi"/>
          <w:sz w:val="24"/>
          <w:szCs w:val="24"/>
        </w:rPr>
        <w:t>ноября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8B7424">
        <w:rPr>
          <w:rFonts w:cstheme="minorHAnsi"/>
          <w:sz w:val="24"/>
          <w:szCs w:val="24"/>
        </w:rPr>
        <w:t>6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F22432" w:rsidRPr="0057206D">
          <w:rPr>
            <w:rStyle w:val="a3"/>
          </w:rPr>
          <w:t>https://msppk.ru/events/effektivnye-modeli-biznesa-na-territorii-munitsipalitetov-permskogo-kraya-ili-kak-zarabatyvat-vdali-/</w:t>
        </w:r>
      </w:hyperlink>
    </w:p>
    <w:p w:rsidR="00F22432" w:rsidRPr="004D0E90" w:rsidRDefault="00F22432" w:rsidP="00A525D7">
      <w:pPr>
        <w:jc w:val="both"/>
        <w:rPr>
          <w:sz w:val="24"/>
          <w:szCs w:val="24"/>
        </w:rPr>
      </w:pPr>
    </w:p>
    <w:p w:rsidR="00C546BE" w:rsidRDefault="00F22432" w:rsidP="00F22432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Семинар «</w:t>
      </w:r>
      <w:r w:rsidRPr="00F22432">
        <w:rPr>
          <w:b/>
          <w:sz w:val="24"/>
          <w:szCs w:val="24"/>
        </w:rPr>
        <w:t xml:space="preserve">Самоорганизация и </w:t>
      </w:r>
      <w:proofErr w:type="spellStart"/>
      <w:r w:rsidRPr="00F22432">
        <w:rPr>
          <w:b/>
          <w:sz w:val="24"/>
          <w:szCs w:val="24"/>
        </w:rPr>
        <w:t>самозанятость</w:t>
      </w:r>
      <w:proofErr w:type="spellEnd"/>
      <w:r w:rsidRPr="00F22432">
        <w:rPr>
          <w:b/>
          <w:sz w:val="24"/>
          <w:szCs w:val="24"/>
        </w:rPr>
        <w:t xml:space="preserve"> на территории муниципалитетов Пермского края. Практики и возможности</w:t>
      </w:r>
      <w:r>
        <w:rPr>
          <w:b/>
          <w:sz w:val="24"/>
          <w:szCs w:val="24"/>
        </w:rPr>
        <w:t>»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В ходе </w:t>
      </w:r>
      <w:r>
        <w:rPr>
          <w:rFonts w:cstheme="minorHAnsi"/>
          <w:sz w:val="24"/>
          <w:szCs w:val="24"/>
        </w:rPr>
        <w:t>семинара</w:t>
      </w:r>
      <w:r w:rsidRPr="00F22432">
        <w:rPr>
          <w:rFonts w:cstheme="minorHAnsi"/>
          <w:sz w:val="24"/>
          <w:szCs w:val="24"/>
        </w:rPr>
        <w:t xml:space="preserve"> будут рассмотрены примеры успешных практик по самоорганизации и </w:t>
      </w:r>
      <w:proofErr w:type="spellStart"/>
      <w:r w:rsidRPr="00F22432">
        <w:rPr>
          <w:rFonts w:cstheme="minorHAnsi"/>
          <w:sz w:val="24"/>
          <w:szCs w:val="24"/>
        </w:rPr>
        <w:t>самозанятости</w:t>
      </w:r>
      <w:proofErr w:type="spellEnd"/>
      <w:r w:rsidRPr="00F22432">
        <w:rPr>
          <w:rFonts w:cstheme="minorHAnsi"/>
          <w:sz w:val="24"/>
          <w:szCs w:val="24"/>
        </w:rPr>
        <w:t xml:space="preserve"> населения на территории муниципальных образований. 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Семинар даст понимание: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 предпринимателю выявлять свой потенциал, 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находить и использовать минимальные ресурсы</w:t>
      </w:r>
      <w:r>
        <w:rPr>
          <w:rFonts w:cstheme="minorHAnsi"/>
          <w:sz w:val="24"/>
          <w:szCs w:val="24"/>
        </w:rPr>
        <w:t xml:space="preserve"> для реализации своих проектов,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определить подходящую организационно-правовую форму</w:t>
      </w:r>
      <w:r>
        <w:rPr>
          <w:rFonts w:cstheme="minorHAnsi"/>
          <w:sz w:val="24"/>
          <w:szCs w:val="24"/>
        </w:rPr>
        <w:t>,</w:t>
      </w:r>
    </w:p>
    <w:p w:rsidR="00F22432" w:rsidRP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proofErr w:type="spellStart"/>
      <w:r w:rsidRPr="00F22432">
        <w:rPr>
          <w:rFonts w:cstheme="minorHAnsi"/>
          <w:sz w:val="24"/>
          <w:szCs w:val="24"/>
        </w:rPr>
        <w:t>самоорганизоваться</w:t>
      </w:r>
      <w:proofErr w:type="spellEnd"/>
      <w:r w:rsidRPr="00F22432">
        <w:rPr>
          <w:rFonts w:cstheme="minorHAnsi"/>
          <w:sz w:val="24"/>
          <w:szCs w:val="24"/>
        </w:rPr>
        <w:t xml:space="preserve"> и создать для себя эффективный проект. </w:t>
      </w:r>
    </w:p>
    <w:p w:rsidR="00F22432" w:rsidRDefault="00F22432" w:rsidP="00F22432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декабря</w:t>
      </w:r>
      <w:r>
        <w:rPr>
          <w:rFonts w:cstheme="minorHAnsi"/>
          <w:sz w:val="24"/>
          <w:szCs w:val="24"/>
        </w:rPr>
        <w:t xml:space="preserve">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7" w:history="1">
        <w:r w:rsidRPr="0057206D">
          <w:rPr>
            <w:rStyle w:val="a3"/>
          </w:rPr>
          <w:t>https://msppk.ru/events/samoorganizatsiya-i-samozanyatost-na-territorii-munitsipalitetov-permskogo-kraya-praktiki-i-vozmozhn/</w:t>
        </w:r>
      </w:hyperlink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0C3BA5" w:rsidRPr="000C3BA5" w:rsidRDefault="002B3EF0" w:rsidP="002B3EF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Семинар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2B3EF0">
        <w:rPr>
          <w:rFonts w:cstheme="minorHAnsi"/>
          <w:b/>
          <w:sz w:val="24"/>
          <w:szCs w:val="24"/>
        </w:rPr>
        <w:t>Агро-старт на территории муниципального образования. Пошаговая инструкция от малого хозяйства до крупной организации</w:t>
      </w:r>
      <w:r w:rsidR="000C3BA5">
        <w:rPr>
          <w:rFonts w:cstheme="minorHAnsi"/>
          <w:b/>
          <w:sz w:val="24"/>
          <w:szCs w:val="24"/>
        </w:rPr>
        <w:t>»</w:t>
      </w:r>
    </w:p>
    <w:p w:rsidR="002B3EF0" w:rsidRPr="002B3EF0" w:rsidRDefault="002B3EF0" w:rsidP="002B3EF0">
      <w:pPr>
        <w:jc w:val="both"/>
        <w:rPr>
          <w:rFonts w:cstheme="minorHAnsi"/>
          <w:sz w:val="24"/>
          <w:szCs w:val="24"/>
        </w:rPr>
      </w:pPr>
      <w:r w:rsidRPr="002B3EF0">
        <w:rPr>
          <w:rFonts w:cstheme="minorHAnsi"/>
          <w:sz w:val="24"/>
          <w:szCs w:val="24"/>
        </w:rPr>
        <w:t xml:space="preserve">Что производить и какие услуги выгоднее оказывать в </w:t>
      </w:r>
      <w:proofErr w:type="spellStart"/>
      <w:r w:rsidRPr="002B3EF0">
        <w:rPr>
          <w:rFonts w:cstheme="minorHAnsi"/>
          <w:sz w:val="24"/>
          <w:szCs w:val="24"/>
        </w:rPr>
        <w:t>агросфере</w:t>
      </w:r>
      <w:proofErr w:type="spellEnd"/>
      <w:r w:rsidRPr="002B3EF0">
        <w:rPr>
          <w:rFonts w:cstheme="minorHAnsi"/>
          <w:sz w:val="24"/>
          <w:szCs w:val="24"/>
        </w:rPr>
        <w:t>, какие учитывать юридические тонкости при создании своего агробизнеса – эти и ряд иных полезных не только начинающему, но и действующему предпринимателю тем раскроет семинар.</w:t>
      </w:r>
    </w:p>
    <w:p w:rsidR="002B3EF0" w:rsidRDefault="002B3EF0" w:rsidP="002B3EF0">
      <w:pPr>
        <w:jc w:val="both"/>
        <w:rPr>
          <w:rFonts w:cstheme="minorHAnsi"/>
          <w:sz w:val="24"/>
          <w:szCs w:val="24"/>
        </w:rPr>
      </w:pPr>
      <w:r w:rsidRPr="002B3EF0">
        <w:rPr>
          <w:rFonts w:cstheme="minorHAnsi"/>
          <w:sz w:val="24"/>
          <w:szCs w:val="24"/>
        </w:rPr>
        <w:t xml:space="preserve">Участники </w:t>
      </w:r>
      <w:r>
        <w:rPr>
          <w:rFonts w:cstheme="minorHAnsi"/>
          <w:sz w:val="24"/>
          <w:szCs w:val="24"/>
        </w:rPr>
        <w:t xml:space="preserve">познакомятся </w:t>
      </w:r>
      <w:r w:rsidRPr="002B3EF0">
        <w:rPr>
          <w:rFonts w:cstheme="minorHAnsi"/>
          <w:sz w:val="24"/>
          <w:szCs w:val="24"/>
        </w:rPr>
        <w:t xml:space="preserve">с вариантами определения способов развития в своей сфере и на примерах разберут, какие организационно-правовые формы выбрать для начала или укрупнения существующего </w:t>
      </w:r>
      <w:r w:rsidRPr="006D0141">
        <w:rPr>
          <w:rFonts w:cstheme="minorHAnsi"/>
          <w:b/>
          <w:sz w:val="24"/>
          <w:szCs w:val="24"/>
        </w:rPr>
        <w:t>агробизнеса.</w:t>
      </w:r>
      <w:r w:rsidRPr="002B3EF0">
        <w:rPr>
          <w:rFonts w:cstheme="minorHAnsi"/>
          <w:sz w:val="24"/>
          <w:szCs w:val="24"/>
        </w:rPr>
        <w:t xml:space="preserve"> </w:t>
      </w:r>
    </w:p>
    <w:p w:rsidR="002B3EF0" w:rsidRDefault="002B3EF0" w:rsidP="002B3E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процессе занятия </w:t>
      </w:r>
      <w:r w:rsidRPr="002B3EF0">
        <w:rPr>
          <w:rFonts w:cstheme="minorHAnsi"/>
          <w:sz w:val="24"/>
          <w:szCs w:val="24"/>
        </w:rPr>
        <w:t>раскрываются юридические тонкости, которые необходимо учитывать при создании хозяйства или какой-либо иной организации</w:t>
      </w:r>
      <w:r w:rsidR="006D0141">
        <w:rPr>
          <w:rFonts w:cstheme="minorHAnsi"/>
          <w:sz w:val="24"/>
          <w:szCs w:val="24"/>
        </w:rPr>
        <w:t>,</w:t>
      </w:r>
      <w:r w:rsidRPr="002B3EF0">
        <w:rPr>
          <w:rFonts w:cstheme="minorHAnsi"/>
          <w:sz w:val="24"/>
          <w:szCs w:val="24"/>
        </w:rPr>
        <w:t xml:space="preserve"> и соблюдение которых вместе с использованием механизмов по созданию цепочки добавленной стоимости и управлению ей способствует эффективному развитию бизнеса.</w:t>
      </w:r>
      <w:r w:rsidRPr="002B3EF0">
        <w:rPr>
          <w:rFonts w:cstheme="minorHAnsi"/>
          <w:sz w:val="24"/>
          <w:szCs w:val="24"/>
        </w:rPr>
        <w:t xml:space="preserve"> </w:t>
      </w:r>
    </w:p>
    <w:p w:rsidR="00B440E2" w:rsidRDefault="006D0141" w:rsidP="00B440E2">
      <w:pPr>
        <w:jc w:val="both"/>
      </w:pPr>
      <w:r>
        <w:rPr>
          <w:rFonts w:cstheme="minorHAnsi"/>
          <w:sz w:val="24"/>
          <w:szCs w:val="24"/>
        </w:rPr>
        <w:t>Дата проведения: 2</w:t>
      </w:r>
      <w:r w:rsidR="00B440E2">
        <w:rPr>
          <w:rFonts w:cstheme="minorHAnsi"/>
          <w:sz w:val="24"/>
          <w:szCs w:val="24"/>
        </w:rPr>
        <w:t xml:space="preserve"> 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16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8" w:history="1">
        <w:r w:rsidRPr="0057206D">
          <w:rPr>
            <w:rStyle w:val="a3"/>
          </w:rPr>
          <w:t>https://msppk.ru/events/agro-start-na-territorii-munitsipalnogo-obrazovaniya-poshagovaya-instruktsiya-ot-malogo-khozyaystva-/</w:t>
        </w:r>
      </w:hyperlink>
    </w:p>
    <w:p w:rsidR="006D0141" w:rsidRDefault="006D0141" w:rsidP="00B440E2">
      <w:pPr>
        <w:jc w:val="both"/>
      </w:pPr>
    </w:p>
    <w:p w:rsidR="00C768F3" w:rsidRPr="00B440E2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</w:t>
      </w:r>
      <w:r w:rsidR="00B440E2">
        <w:rPr>
          <w:rFonts w:cstheme="minorHAnsi"/>
          <w:b/>
          <w:sz w:val="24"/>
          <w:szCs w:val="24"/>
        </w:rPr>
        <w:t>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Pr="002F6FFA">
        <w:rPr>
          <w:rFonts w:cstheme="minorHAnsi"/>
          <w:b/>
          <w:sz w:val="24"/>
          <w:szCs w:val="24"/>
        </w:rPr>
        <w:t>Бизнес для бизнеса. Как заработать на подъёме сельского хозяйства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Основные темы: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Как привести свой бизнес к рос</w:t>
      </w:r>
      <w:r w:rsidRPr="002F6FFA">
        <w:rPr>
          <w:rFonts w:cstheme="minorHAnsi"/>
          <w:sz w:val="24"/>
          <w:szCs w:val="24"/>
        </w:rPr>
        <w:t xml:space="preserve">ту, используя анализ территорий? 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</w:t>
      </w:r>
      <w:r w:rsidRPr="002F6FFA">
        <w:rPr>
          <w:rFonts w:cstheme="minorHAnsi"/>
          <w:sz w:val="24"/>
          <w:szCs w:val="24"/>
        </w:rPr>
        <w:t>ак добить</w:t>
      </w:r>
      <w:r w:rsidRPr="002F6FFA">
        <w:rPr>
          <w:rFonts w:cstheme="minorHAnsi"/>
          <w:sz w:val="24"/>
          <w:szCs w:val="24"/>
        </w:rPr>
        <w:t>ся продуктивного сотрудничества?</w:t>
      </w:r>
      <w:r w:rsidRPr="002F6FFA">
        <w:rPr>
          <w:rFonts w:cstheme="minorHAnsi"/>
          <w:sz w:val="24"/>
          <w:szCs w:val="24"/>
        </w:rPr>
        <w:t xml:space="preserve"> 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</w:t>
      </w:r>
      <w:r w:rsidRPr="002F6FFA">
        <w:rPr>
          <w:rFonts w:cstheme="minorHAnsi"/>
          <w:sz w:val="24"/>
          <w:szCs w:val="24"/>
        </w:rPr>
        <w:t>ак выстроить основанную на взаимодействии раб</w:t>
      </w:r>
      <w:r>
        <w:rPr>
          <w:rFonts w:cstheme="minorHAnsi"/>
          <w:sz w:val="24"/>
          <w:szCs w:val="24"/>
        </w:rPr>
        <w:t>оту?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Семинар научит анализировать действующий на территории муниципального района бизнес и покажет, как привести свой бизнес к росту, выявляя потребности конкретных компаний или целых сегментов. </w:t>
      </w:r>
    </w:p>
    <w:p w:rsidR="00B440E2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В ходе занятия рассматриваются варианты поиска и определения точек сотрудничества, участники знакомятся с распространенными схемами взаимодействия и договорных </w:t>
      </w:r>
      <w:r w:rsidRPr="002F6FFA">
        <w:rPr>
          <w:rFonts w:cstheme="minorHAnsi"/>
          <w:sz w:val="24"/>
          <w:szCs w:val="24"/>
        </w:rPr>
        <w:lastRenderedPageBreak/>
        <w:t xml:space="preserve">отношений. Участники познакомятся с механизмами формирования своих предложений, внедрения новых </w:t>
      </w:r>
      <w:proofErr w:type="gramStart"/>
      <w:r w:rsidRPr="002F6FFA">
        <w:rPr>
          <w:rFonts w:cstheme="minorHAnsi"/>
          <w:sz w:val="24"/>
          <w:szCs w:val="24"/>
        </w:rPr>
        <w:t>бизнес-моделей</w:t>
      </w:r>
      <w:proofErr w:type="gramEnd"/>
      <w:r w:rsidRPr="002F6FFA">
        <w:rPr>
          <w:rFonts w:cstheme="minorHAnsi"/>
          <w:sz w:val="24"/>
          <w:szCs w:val="24"/>
        </w:rPr>
        <w:t xml:space="preserve"> и эффективного управления ими.</w:t>
      </w:r>
    </w:p>
    <w:p w:rsidR="0010278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2F6FFA">
        <w:t>3</w:t>
      </w:r>
      <w:r w:rsidR="00B440E2">
        <w:t xml:space="preserve"> </w:t>
      </w:r>
      <w:r w:rsidR="002F6FFA">
        <w:t>декабря</w:t>
      </w:r>
      <w:r w:rsidR="008B6BF7">
        <w:t xml:space="preserve"> </w:t>
      </w:r>
      <w:r>
        <w:t>2020 года.</w:t>
      </w:r>
      <w:r w:rsidRPr="007C5B9B">
        <w:t xml:space="preserve"> </w:t>
      </w:r>
      <w:r w:rsidR="00B440E2">
        <w:t xml:space="preserve">Начало в 16.00. </w:t>
      </w:r>
      <w:hyperlink r:id="rId9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0" w:history="1">
        <w:r w:rsidR="002F6FFA" w:rsidRPr="0057206D">
          <w:rPr>
            <w:rStyle w:val="a3"/>
          </w:rPr>
          <w:t>https://msppk.ru/events/biznes-dlya-biznesa-kak-zarabotat-na-podyeme-selskogo-khozyaystva/</w:t>
        </w:r>
      </w:hyperlink>
    </w:p>
    <w:p w:rsidR="002F6FFA" w:rsidRDefault="002F6FFA" w:rsidP="005126E6">
      <w:pPr>
        <w:jc w:val="both"/>
      </w:pPr>
    </w:p>
    <w:p w:rsidR="002F6FFA" w:rsidRPr="002F6FFA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b/>
          <w:sz w:val="24"/>
          <w:szCs w:val="24"/>
        </w:rPr>
        <w:t>Семинар «</w:t>
      </w:r>
      <w:r w:rsidRPr="002F6FFA">
        <w:rPr>
          <w:rFonts w:cstheme="minorHAnsi"/>
          <w:b/>
          <w:sz w:val="24"/>
          <w:szCs w:val="24"/>
        </w:rPr>
        <w:t>Стратегия дистанционного продвижения товаров и услуг, произведённых на территории муниципалитетов Пермского края</w:t>
      </w:r>
      <w:r w:rsidRPr="002F6FFA">
        <w:rPr>
          <w:rFonts w:cstheme="minorHAnsi"/>
          <w:b/>
          <w:sz w:val="24"/>
          <w:szCs w:val="24"/>
        </w:rPr>
        <w:t>»</w:t>
      </w:r>
    </w:p>
    <w:p w:rsidR="002F6FFA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Как занять свою нишу на рынке товаров и услуг, как успешно продвигать свой продукт и какие возможности для этого открылись вследствие пандемии – эти и другие актуальные темы раскроет семинар.</w:t>
      </w:r>
    </w:p>
    <w:p w:rsidR="007D3689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Участники </w:t>
      </w:r>
      <w:r>
        <w:rPr>
          <w:rFonts w:cstheme="minorHAnsi"/>
          <w:sz w:val="24"/>
          <w:szCs w:val="24"/>
        </w:rPr>
        <w:t>по</w:t>
      </w:r>
      <w:r w:rsidRPr="002F6FFA">
        <w:rPr>
          <w:rFonts w:cstheme="minorHAnsi"/>
          <w:sz w:val="24"/>
          <w:szCs w:val="24"/>
        </w:rPr>
        <w:t>знакомятся с вариантами использования современных инструментов позиционирования и про</w:t>
      </w:r>
      <w:r w:rsidR="007D3689">
        <w:rPr>
          <w:rFonts w:cstheme="minorHAnsi"/>
          <w:sz w:val="24"/>
          <w:szCs w:val="24"/>
        </w:rPr>
        <w:t>движения товаров и услуг, изуча</w:t>
      </w:r>
      <w:r w:rsidRPr="002F6FFA">
        <w:rPr>
          <w:rFonts w:cstheme="minorHAnsi"/>
          <w:sz w:val="24"/>
          <w:szCs w:val="24"/>
        </w:rPr>
        <w:t xml:space="preserve">т примеры упаковки продукта под клиентские потребности. 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Семинар даёт понимание, как выстроить эффективную систему продвижения своего продукта с учётом цепочки ценности для конечного потребителя и вне зависимости от сложившейся ситуации на рынке и конкуренции.</w:t>
      </w:r>
      <w:bookmarkStart w:id="0" w:name="_GoBack"/>
      <w:bookmarkEnd w:id="0"/>
    </w:p>
    <w:p w:rsidR="002F6FFA" w:rsidRDefault="002F6FFA" w:rsidP="005126E6">
      <w:pPr>
        <w:jc w:val="both"/>
      </w:pPr>
      <w:r>
        <w:rPr>
          <w:rFonts w:cstheme="minorHAnsi"/>
          <w:sz w:val="24"/>
          <w:szCs w:val="24"/>
        </w:rPr>
        <w:t>Да</w:t>
      </w:r>
      <w:r>
        <w:rPr>
          <w:rFonts w:cstheme="minorHAnsi"/>
          <w:sz w:val="24"/>
          <w:szCs w:val="24"/>
        </w:rPr>
        <w:t>та проведения: 4</w:t>
      </w:r>
      <w:r>
        <w:rPr>
          <w:rFonts w:cstheme="minorHAnsi"/>
          <w:sz w:val="24"/>
          <w:szCs w:val="24"/>
        </w:rPr>
        <w:t xml:space="preserve"> декабря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11" w:history="1">
        <w:r w:rsidRPr="0057206D">
          <w:rPr>
            <w:rStyle w:val="a3"/>
          </w:rPr>
          <w:t>https://msppk.ru/events/strategiya-distantsionnogo-prodvizheniya-tovarov-i-uslug-proizvedyennykh-na-territorii-munitsipalite/</w:t>
        </w:r>
      </w:hyperlink>
    </w:p>
    <w:p w:rsidR="002F6FFA" w:rsidRDefault="002F6FFA" w:rsidP="005126E6">
      <w:pPr>
        <w:jc w:val="both"/>
      </w:pPr>
    </w:p>
    <w:p w:rsidR="002F6FFA" w:rsidRPr="002F6FFA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Круглый стол</w:t>
      </w:r>
      <w:r w:rsidRPr="002F6FFA">
        <w:rPr>
          <w:rFonts w:cstheme="minorHAnsi"/>
          <w:b/>
          <w:sz w:val="24"/>
          <w:szCs w:val="24"/>
        </w:rPr>
        <w:t xml:space="preserve"> «</w:t>
      </w:r>
      <w:r w:rsidRPr="002F6FFA">
        <w:rPr>
          <w:rFonts w:cstheme="minorHAnsi"/>
          <w:b/>
          <w:sz w:val="24"/>
          <w:szCs w:val="24"/>
        </w:rPr>
        <w:t>Инструменты поддержки бизнеса и ресурсный потенциал территорий муниципалитетов Пермского края. Проблемы и возможности</w:t>
      </w:r>
      <w:r w:rsidRPr="002F6FFA">
        <w:rPr>
          <w:rFonts w:cstheme="minorHAnsi"/>
          <w:b/>
          <w:sz w:val="24"/>
          <w:szCs w:val="24"/>
        </w:rPr>
        <w:t>»</w:t>
      </w:r>
    </w:p>
    <w:p w:rsidR="002F6FFA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В обсуждениях по теме примут участие представители инфраструктур поддержки, органы исполнительной власти, представители муниципальных образований, начинающие и действующие предприниматели, осуществляющие свою деятельность на территории </w:t>
      </w:r>
      <w:r>
        <w:rPr>
          <w:rFonts w:cstheme="minorHAnsi"/>
          <w:sz w:val="24"/>
          <w:szCs w:val="24"/>
        </w:rPr>
        <w:t>муниципалитетов Пермского края.</w:t>
      </w:r>
    </w:p>
    <w:p w:rsidR="000254D3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Будут подняты вопросы расширения возможностей укрепления и развития малого и среднего предпринимательства региона, проведён анализ и выслушаны варианты преодоления факторов, сдерживающих и отрицательно влияющих на развитие бизнеса. Состоится аналитическая дискуссия по выявлению существующего на территории муниципальных образований Пермского края потенциала для предпринимателей и внесению предложений по дополнениям в инструменты поддержки субъектов МСП на 2021 год.</w:t>
      </w:r>
    </w:p>
    <w:p w:rsidR="002F6FFA" w:rsidRDefault="002F6FFA" w:rsidP="002F6FFA">
      <w:pPr>
        <w:jc w:val="both"/>
      </w:pPr>
      <w:r>
        <w:rPr>
          <w:rFonts w:cstheme="minorHAnsi"/>
          <w:sz w:val="24"/>
          <w:szCs w:val="24"/>
        </w:rPr>
        <w:lastRenderedPageBreak/>
        <w:t>Да</w:t>
      </w:r>
      <w:r w:rsidR="000254D3">
        <w:rPr>
          <w:rFonts w:cstheme="minorHAnsi"/>
          <w:sz w:val="24"/>
          <w:szCs w:val="24"/>
        </w:rPr>
        <w:t>та проведения: 9</w:t>
      </w:r>
      <w:r>
        <w:rPr>
          <w:rFonts w:cstheme="minorHAnsi"/>
          <w:sz w:val="24"/>
          <w:szCs w:val="24"/>
        </w:rPr>
        <w:t xml:space="preserve"> декабря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12" w:history="1">
        <w:r w:rsidR="000254D3" w:rsidRPr="0057206D">
          <w:rPr>
            <w:rStyle w:val="a3"/>
          </w:rPr>
          <w:t>https://msppk.ru/events/instrumenty-podderzhki-biznesa-i-resursnyy-potentsial-territoriy-munitsipalitetov-permskogo-kraya-pr/</w:t>
        </w:r>
      </w:hyperlink>
    </w:p>
    <w:p w:rsidR="000254D3" w:rsidRDefault="000254D3" w:rsidP="002F6FFA">
      <w:pPr>
        <w:jc w:val="both"/>
      </w:pPr>
    </w:p>
    <w:p w:rsidR="002F6FFA" w:rsidRPr="00B440E2" w:rsidRDefault="002F6FFA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D506D"/>
    <w:multiLevelType w:val="hybridMultilevel"/>
    <w:tmpl w:val="7B12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D6828"/>
    <w:multiLevelType w:val="hybridMultilevel"/>
    <w:tmpl w:val="3E12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14B8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3048C"/>
    <w:multiLevelType w:val="hybridMultilevel"/>
    <w:tmpl w:val="3234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90A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8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30"/>
  </w:num>
  <w:num w:numId="10">
    <w:abstractNumId w:val="1"/>
  </w:num>
  <w:num w:numId="11">
    <w:abstractNumId w:val="25"/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13"/>
  </w:num>
  <w:num w:numId="17">
    <w:abstractNumId w:val="14"/>
  </w:num>
  <w:num w:numId="18">
    <w:abstractNumId w:val="6"/>
  </w:num>
  <w:num w:numId="19">
    <w:abstractNumId w:val="7"/>
  </w:num>
  <w:num w:numId="20">
    <w:abstractNumId w:val="23"/>
  </w:num>
  <w:num w:numId="21">
    <w:abstractNumId w:val="29"/>
  </w:num>
  <w:num w:numId="22">
    <w:abstractNumId w:val="26"/>
  </w:num>
  <w:num w:numId="23">
    <w:abstractNumId w:val="20"/>
  </w:num>
  <w:num w:numId="24">
    <w:abstractNumId w:val="15"/>
  </w:num>
  <w:num w:numId="25">
    <w:abstractNumId w:val="22"/>
  </w:num>
  <w:num w:numId="26">
    <w:abstractNumId w:val="10"/>
  </w:num>
  <w:num w:numId="27">
    <w:abstractNumId w:val="5"/>
  </w:num>
  <w:num w:numId="28">
    <w:abstractNumId w:val="9"/>
  </w:num>
  <w:num w:numId="29">
    <w:abstractNumId w:val="12"/>
  </w:num>
  <w:num w:numId="30">
    <w:abstractNumId w:val="11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254D3"/>
    <w:rsid w:val="00033B08"/>
    <w:rsid w:val="0004033C"/>
    <w:rsid w:val="00045542"/>
    <w:rsid w:val="00052E78"/>
    <w:rsid w:val="00067DDF"/>
    <w:rsid w:val="00082213"/>
    <w:rsid w:val="00095FDF"/>
    <w:rsid w:val="000C3BA5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B3EF0"/>
    <w:rsid w:val="002F03D1"/>
    <w:rsid w:val="002F6FFA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B7A36"/>
    <w:rsid w:val="006D0141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D3689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8692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533C0"/>
    <w:rsid w:val="00C546BE"/>
    <w:rsid w:val="00C71E59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878AC"/>
    <w:rsid w:val="00ED0E95"/>
    <w:rsid w:val="00ED4D0E"/>
    <w:rsid w:val="00EE68B8"/>
    <w:rsid w:val="00F22432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agro-start-na-territorii-munitsipalnogo-obrazovaniya-poshagovaya-instruktsiya-ot-malogo-khozyaystva-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samoorganizatsiya-i-samozanyatost-na-territorii-munitsipalitetov-permskogo-kraya-praktiki-i-vozmozhn/" TargetMode="External"/><Relationship Id="rId12" Type="http://schemas.openxmlformats.org/officeDocument/2006/relationships/hyperlink" Target="https://msppk.ru/events/instrumenty-podderzhki-biznesa-i-resursnyy-potentsial-territoriy-munitsipalitetov-permskogo-kraya-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effektivnye-modeli-biznesa-na-territorii-munitsipalitetov-permskogo-kraya-ili-kak-zarabatyvat-vdali-/" TargetMode="External"/><Relationship Id="rId11" Type="http://schemas.openxmlformats.org/officeDocument/2006/relationships/hyperlink" Target="https://msppk.ru/events/strategiya-distantsionnogo-prodvizheniya-tovarov-i-uslug-proizvedyennykh-na-territorii-munitsipal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ppk.ru/events/biznes-dlya-biznesa-kak-zarabotat-na-podyeme-selskogo-khozyaystva/" TargetMode="External"/><Relationship Id="rId4" Type="http://schemas.openxmlformats.org/officeDocument/2006/relationships/settings" Target="settings.xml"/><Relationship Id="rId9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166</cp:revision>
  <dcterms:created xsi:type="dcterms:W3CDTF">2020-06-25T05:14:00Z</dcterms:created>
  <dcterms:modified xsi:type="dcterms:W3CDTF">2020-11-25T13:45:00Z</dcterms:modified>
</cp:coreProperties>
</file>