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ge">
                  <wp:posOffset>2505075</wp:posOffset>
                </wp:positionV>
                <wp:extent cx="2978785" cy="1562100"/>
                <wp:effectExtent l="0" t="0" r="1206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17151" w:rsidRDefault="002B78F9" w:rsidP="00013168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717151">
                              <w:rPr>
                                <w:b/>
                                <w:szCs w:val="28"/>
                              </w:rPr>
                              <w:t>О приведении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                      </w:r>
                            <w:r w:rsidR="00717151">
                              <w:rPr>
                                <w:b/>
                                <w:szCs w:val="28"/>
                              </w:rPr>
                              <w:t xml:space="preserve"> в нормативное состояние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.35pt;margin-top:197.25pt;width:234.5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Mp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" filled="f" stroked="f">
                <v:textbox inset="0,0,0,0">
                  <w:txbxContent>
                    <w:p w:rsidR="008E0D07" w:rsidRPr="00717151" w:rsidRDefault="002B78F9" w:rsidP="00013168">
                      <w:pPr>
                        <w:rPr>
                          <w:b/>
                          <w:szCs w:val="28"/>
                        </w:rPr>
                      </w:pPr>
                      <w:r w:rsidRPr="00717151">
                        <w:rPr>
                          <w:b/>
                          <w:szCs w:val="28"/>
                        </w:rPr>
                        <w:t>О приведении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                </w:r>
                      <w:r w:rsidR="00717151">
                        <w:rPr>
                          <w:b/>
                          <w:szCs w:val="28"/>
                        </w:rPr>
                        <w:t xml:space="preserve"> в нормативное состояние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013168" w:rsidP="00D63B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2B78F9">
                              <w:rPr>
                                <w:b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D63B66" w:rsidRDefault="00013168" w:rsidP="00D63B6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2B78F9">
                        <w:rPr>
                          <w:b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2B78F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02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D63B66" w:rsidRDefault="002B78F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02</w:t>
                      </w:r>
                      <w:r w:rsidR="00D63B66">
                        <w:rPr>
                          <w:b/>
                          <w:szCs w:val="28"/>
                        </w:rPr>
                        <w:t>.1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D63B66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2B78F9" w:rsidRDefault="002B78F9" w:rsidP="002B78F9">
      <w:pPr>
        <w:ind w:firstLine="709"/>
        <w:jc w:val="both"/>
        <w:rPr>
          <w:szCs w:val="28"/>
        </w:rPr>
      </w:pPr>
    </w:p>
    <w:p w:rsidR="002B78F9" w:rsidRDefault="002B78F9" w:rsidP="002B78F9">
      <w:pPr>
        <w:ind w:firstLine="709"/>
        <w:jc w:val="both"/>
        <w:rPr>
          <w:szCs w:val="28"/>
        </w:rPr>
      </w:pPr>
      <w:bookmarkStart w:id="0" w:name="_GoBack"/>
      <w:bookmarkEnd w:id="0"/>
    </w:p>
    <w:p w:rsidR="002B78F9" w:rsidRDefault="002B78F9" w:rsidP="002B78F9">
      <w:pPr>
        <w:ind w:firstLine="709"/>
        <w:jc w:val="both"/>
        <w:rPr>
          <w:szCs w:val="28"/>
        </w:rPr>
      </w:pPr>
    </w:p>
    <w:p w:rsidR="002B78F9" w:rsidRDefault="002B78F9" w:rsidP="002B78F9">
      <w:pPr>
        <w:ind w:firstLine="709"/>
        <w:jc w:val="both"/>
        <w:rPr>
          <w:szCs w:val="28"/>
        </w:rPr>
      </w:pPr>
    </w:p>
    <w:p w:rsidR="00717151" w:rsidRDefault="00717151" w:rsidP="002B78F9">
      <w:pPr>
        <w:ind w:firstLine="709"/>
        <w:jc w:val="both"/>
        <w:rPr>
          <w:szCs w:val="28"/>
        </w:rPr>
      </w:pPr>
    </w:p>
    <w:p w:rsidR="001E1F0C" w:rsidRDefault="001E1F0C" w:rsidP="002B78F9">
      <w:pPr>
        <w:ind w:firstLine="709"/>
        <w:jc w:val="both"/>
        <w:rPr>
          <w:szCs w:val="28"/>
        </w:rPr>
      </w:pPr>
    </w:p>
    <w:p w:rsidR="002B78F9" w:rsidRPr="002B78F9" w:rsidRDefault="002B78F9" w:rsidP="002B78F9">
      <w:pPr>
        <w:ind w:firstLine="709"/>
        <w:jc w:val="both"/>
        <w:rPr>
          <w:szCs w:val="28"/>
        </w:rPr>
      </w:pPr>
      <w:r w:rsidRPr="002B78F9">
        <w:rPr>
          <w:szCs w:val="28"/>
        </w:rPr>
        <w:t>В соответствии с Указом губернатора Пермского края от 14.04.2010 г. № 19 «Об утверждении порядка проведения юридической экспертизы муниципальных правовых актов» (в редакции Указа губернатора Пермского края от 13.11.2019 г. № 116) Государственным казенным учреждением «Государственное юридическое бюро Пермского края» пр</w:t>
      </w:r>
      <w:r>
        <w:rPr>
          <w:szCs w:val="28"/>
        </w:rPr>
        <w:t>оведена юридическая экспертиза р</w:t>
      </w:r>
      <w:r w:rsidRPr="002B78F9">
        <w:rPr>
          <w:szCs w:val="28"/>
        </w:rPr>
        <w:t>ешения Думы от 16.10.2019 г. № 14 «</w:t>
      </w:r>
      <w:r w:rsidRPr="002B78F9">
        <w:rPr>
          <w:szCs w:val="28"/>
        </w:rPr>
        <w:t>Об утверждении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</w:r>
      <w:r>
        <w:rPr>
          <w:szCs w:val="28"/>
        </w:rPr>
        <w:t>»</w:t>
      </w:r>
      <w:r w:rsidRPr="002B78F9">
        <w:rPr>
          <w:szCs w:val="28"/>
        </w:rPr>
        <w:t xml:space="preserve"> на предмет соответствия действующему законодательству.</w:t>
      </w:r>
    </w:p>
    <w:p w:rsidR="002B78F9" w:rsidRPr="002B78F9" w:rsidRDefault="002B78F9" w:rsidP="002B78F9">
      <w:pPr>
        <w:ind w:firstLine="709"/>
        <w:jc w:val="both"/>
        <w:rPr>
          <w:szCs w:val="28"/>
        </w:rPr>
      </w:pPr>
      <w:r w:rsidRPr="002B78F9">
        <w:rPr>
          <w:szCs w:val="28"/>
        </w:rPr>
        <w:t>На основании экспертного з</w:t>
      </w:r>
      <w:r>
        <w:rPr>
          <w:szCs w:val="28"/>
        </w:rPr>
        <w:t>аключения № 120 от 16.11.2020 р</w:t>
      </w:r>
      <w:r w:rsidRPr="002B78F9">
        <w:rPr>
          <w:szCs w:val="28"/>
        </w:rPr>
        <w:t>ешение Думы от 16.10.2019 г. № 14 «</w:t>
      </w:r>
      <w:r w:rsidRPr="002B78F9">
        <w:rPr>
          <w:szCs w:val="28"/>
        </w:rPr>
        <w:t>Об утверждении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</w:r>
      <w:r>
        <w:rPr>
          <w:szCs w:val="28"/>
        </w:rPr>
        <w:t>»</w:t>
      </w:r>
      <w:r w:rsidRPr="002B78F9">
        <w:rPr>
          <w:szCs w:val="28"/>
        </w:rPr>
        <w:t xml:space="preserve"> не соответствует действующему законодательству.</w:t>
      </w:r>
      <w:r>
        <w:rPr>
          <w:szCs w:val="28"/>
        </w:rPr>
        <w:t xml:space="preserve"> </w:t>
      </w:r>
    </w:p>
    <w:p w:rsidR="00013168" w:rsidRDefault="002B78F9" w:rsidP="002B78F9">
      <w:pPr>
        <w:ind w:firstLine="709"/>
        <w:jc w:val="both"/>
        <w:rPr>
          <w:szCs w:val="28"/>
        </w:rPr>
      </w:pPr>
      <w:r w:rsidRPr="002B78F9">
        <w:rPr>
          <w:szCs w:val="28"/>
        </w:rPr>
        <w:t>На основании изложенного</w:t>
      </w:r>
    </w:p>
    <w:p w:rsidR="00020543" w:rsidRPr="00D63B66" w:rsidRDefault="00585C9E" w:rsidP="006A5B74">
      <w:pPr>
        <w:ind w:firstLine="709"/>
        <w:jc w:val="both"/>
        <w:rPr>
          <w:szCs w:val="28"/>
        </w:rPr>
      </w:pPr>
      <w:r w:rsidRPr="00D63B66">
        <w:rPr>
          <w:b/>
          <w:szCs w:val="28"/>
        </w:rPr>
        <w:t>ПОСТАНОВЛЯЮ:</w:t>
      </w:r>
    </w:p>
    <w:p w:rsidR="00020543" w:rsidRPr="00D63B66" w:rsidRDefault="00020543" w:rsidP="006A5B7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B78F9" w:rsidRPr="002B78F9" w:rsidRDefault="002B78F9" w:rsidP="002B78F9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 </w:t>
      </w:r>
      <w:r w:rsidRPr="002B78F9">
        <w:rPr>
          <w:rFonts w:eastAsiaTheme="minorEastAsia"/>
          <w:szCs w:val="28"/>
        </w:rPr>
        <w:t>Выборы главы муниципального округа – главы администрации Александровского муниципального округа временно приоста</w:t>
      </w:r>
      <w:r>
        <w:rPr>
          <w:rFonts w:eastAsiaTheme="minorEastAsia"/>
          <w:szCs w:val="28"/>
        </w:rPr>
        <w:t>новить до приведения Положения о</w:t>
      </w:r>
      <w:r w:rsidRPr="002B78F9">
        <w:rPr>
          <w:rFonts w:eastAsiaTheme="minorEastAsia"/>
          <w:szCs w:val="28"/>
        </w:rPr>
        <w:t xml:space="preserve">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округа» в соответствие с действующим законодательством.</w:t>
      </w:r>
    </w:p>
    <w:p w:rsidR="002B78F9" w:rsidRPr="002B78F9" w:rsidRDefault="002B78F9" w:rsidP="002B78F9">
      <w:pPr>
        <w:ind w:firstLine="709"/>
        <w:jc w:val="both"/>
        <w:rPr>
          <w:rFonts w:eastAsiaTheme="minorEastAsia"/>
          <w:szCs w:val="28"/>
        </w:rPr>
      </w:pPr>
      <w:r w:rsidRPr="002B78F9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 xml:space="preserve"> </w:t>
      </w:r>
      <w:r w:rsidRPr="002B78F9">
        <w:rPr>
          <w:rFonts w:eastAsiaTheme="minorEastAsia"/>
          <w:szCs w:val="28"/>
        </w:rPr>
        <w:t>Создать и утвердить состав рабочей группы по приведению в н</w:t>
      </w:r>
      <w:r>
        <w:rPr>
          <w:rFonts w:eastAsiaTheme="minorEastAsia"/>
          <w:szCs w:val="28"/>
        </w:rPr>
        <w:t>ормативное состояние Положения о</w:t>
      </w:r>
      <w:r w:rsidRPr="002B78F9">
        <w:rPr>
          <w:rFonts w:eastAsiaTheme="minorEastAsia"/>
          <w:szCs w:val="28"/>
        </w:rPr>
        <w:t xml:space="preserve"> порядке проведения конкурса по отбору кандидатур на </w:t>
      </w:r>
      <w:r w:rsidRPr="002B78F9">
        <w:rPr>
          <w:rFonts w:eastAsiaTheme="minorEastAsia"/>
          <w:szCs w:val="28"/>
        </w:rPr>
        <w:lastRenderedPageBreak/>
        <w:t>должность главы муниципального округа – главы администрации Алексан</w:t>
      </w:r>
      <w:r>
        <w:rPr>
          <w:rFonts w:eastAsiaTheme="minorEastAsia"/>
          <w:szCs w:val="28"/>
        </w:rPr>
        <w:t>дровского муниципального округа</w:t>
      </w:r>
      <w:r w:rsidRPr="002B78F9">
        <w:rPr>
          <w:rFonts w:eastAsiaTheme="minorEastAsia"/>
          <w:szCs w:val="28"/>
        </w:rPr>
        <w:t xml:space="preserve"> на ближайшем заседании Думы АМО</w:t>
      </w:r>
      <w:r>
        <w:rPr>
          <w:rFonts w:eastAsiaTheme="minorEastAsia"/>
          <w:szCs w:val="28"/>
        </w:rPr>
        <w:t>.</w:t>
      </w:r>
    </w:p>
    <w:p w:rsidR="00585C9E" w:rsidRDefault="00585C9E" w:rsidP="00585C9E">
      <w:pPr>
        <w:ind w:firstLine="539"/>
        <w:rPr>
          <w:szCs w:val="28"/>
        </w:rPr>
      </w:pPr>
    </w:p>
    <w:p w:rsidR="00717151" w:rsidRDefault="00717151" w:rsidP="00585C9E">
      <w:pPr>
        <w:ind w:firstLine="539"/>
        <w:rPr>
          <w:szCs w:val="28"/>
        </w:rPr>
      </w:pPr>
    </w:p>
    <w:p w:rsidR="00717151" w:rsidRDefault="00717151" w:rsidP="00585C9E">
      <w:pPr>
        <w:ind w:firstLine="539"/>
        <w:rPr>
          <w:szCs w:val="28"/>
        </w:rPr>
      </w:pPr>
    </w:p>
    <w:p w:rsidR="00717151" w:rsidRDefault="00717151" w:rsidP="00585C9E">
      <w:pPr>
        <w:ind w:firstLine="539"/>
        <w:rPr>
          <w:szCs w:val="28"/>
        </w:rPr>
      </w:pPr>
    </w:p>
    <w:p w:rsidR="00585C9E" w:rsidRPr="00D63B66" w:rsidRDefault="00585C9E" w:rsidP="006A5B74">
      <w:pPr>
        <w:rPr>
          <w:szCs w:val="28"/>
        </w:rPr>
      </w:pPr>
      <w:r w:rsidRPr="00D63B66">
        <w:rPr>
          <w:szCs w:val="28"/>
        </w:rPr>
        <w:t>Председатель Думы</w:t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="006A5B74">
        <w:rPr>
          <w:szCs w:val="28"/>
        </w:rPr>
        <w:t xml:space="preserve">         </w:t>
      </w:r>
      <w:r w:rsidR="00717151">
        <w:rPr>
          <w:szCs w:val="28"/>
        </w:rPr>
        <w:t xml:space="preserve">    </w:t>
      </w:r>
      <w:r w:rsidR="006A5B74">
        <w:rPr>
          <w:szCs w:val="28"/>
        </w:rPr>
        <w:t xml:space="preserve">   </w:t>
      </w:r>
      <w:r w:rsidRPr="00D63B66">
        <w:rPr>
          <w:szCs w:val="28"/>
        </w:rPr>
        <w:t>М.А. Зимина</w:t>
      </w:r>
    </w:p>
    <w:sectPr w:rsidR="00585C9E" w:rsidRPr="00D63B66" w:rsidSect="00717151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49" w:rsidRDefault="005B4449">
      <w:r>
        <w:separator/>
      </w:r>
    </w:p>
  </w:endnote>
  <w:endnote w:type="continuationSeparator" w:id="0">
    <w:p w:rsidR="005B4449" w:rsidRDefault="005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49" w:rsidRDefault="005B4449">
      <w:r>
        <w:separator/>
      </w:r>
    </w:p>
  </w:footnote>
  <w:footnote w:type="continuationSeparator" w:id="0">
    <w:p w:rsidR="005B4449" w:rsidRDefault="005B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1F0C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6BFC"/>
    <w:multiLevelType w:val="hybridMultilevel"/>
    <w:tmpl w:val="F0EC1E1E"/>
    <w:lvl w:ilvl="0" w:tplc="DCECFC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13168"/>
    <w:rsid w:val="00020543"/>
    <w:rsid w:val="00031EB5"/>
    <w:rsid w:val="000320E4"/>
    <w:rsid w:val="000334C9"/>
    <w:rsid w:val="0007358C"/>
    <w:rsid w:val="00083F1B"/>
    <w:rsid w:val="000A1018"/>
    <w:rsid w:val="000A1249"/>
    <w:rsid w:val="000D1CF4"/>
    <w:rsid w:val="00136C19"/>
    <w:rsid w:val="001450B8"/>
    <w:rsid w:val="001617A8"/>
    <w:rsid w:val="00191FB7"/>
    <w:rsid w:val="001C2863"/>
    <w:rsid w:val="001C6AC2"/>
    <w:rsid w:val="001D1569"/>
    <w:rsid w:val="001E1F0C"/>
    <w:rsid w:val="0028108D"/>
    <w:rsid w:val="0028655A"/>
    <w:rsid w:val="00290178"/>
    <w:rsid w:val="002A1714"/>
    <w:rsid w:val="002B78F9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5B4449"/>
    <w:rsid w:val="006333E0"/>
    <w:rsid w:val="006A5B74"/>
    <w:rsid w:val="006D443E"/>
    <w:rsid w:val="006F0C3E"/>
    <w:rsid w:val="006F589F"/>
    <w:rsid w:val="00717151"/>
    <w:rsid w:val="00736B92"/>
    <w:rsid w:val="00761D5E"/>
    <w:rsid w:val="007B48CC"/>
    <w:rsid w:val="007E5F58"/>
    <w:rsid w:val="007F5F8D"/>
    <w:rsid w:val="00861BE3"/>
    <w:rsid w:val="008714BF"/>
    <w:rsid w:val="008724A2"/>
    <w:rsid w:val="00875736"/>
    <w:rsid w:val="008A300E"/>
    <w:rsid w:val="008C41D1"/>
    <w:rsid w:val="008E0D07"/>
    <w:rsid w:val="00946A6E"/>
    <w:rsid w:val="00973EE1"/>
    <w:rsid w:val="00983927"/>
    <w:rsid w:val="009A662A"/>
    <w:rsid w:val="009D34A4"/>
    <w:rsid w:val="009E48FD"/>
    <w:rsid w:val="00A20CAB"/>
    <w:rsid w:val="00A7019E"/>
    <w:rsid w:val="00AA1CA4"/>
    <w:rsid w:val="00AA69EE"/>
    <w:rsid w:val="00AB546B"/>
    <w:rsid w:val="00AB61AD"/>
    <w:rsid w:val="00B12253"/>
    <w:rsid w:val="00B17F20"/>
    <w:rsid w:val="00B66C87"/>
    <w:rsid w:val="00B911CA"/>
    <w:rsid w:val="00C11CD6"/>
    <w:rsid w:val="00C76D98"/>
    <w:rsid w:val="00C97BDE"/>
    <w:rsid w:val="00CB0CD4"/>
    <w:rsid w:val="00D1139E"/>
    <w:rsid w:val="00D51DC3"/>
    <w:rsid w:val="00D5296B"/>
    <w:rsid w:val="00D63B66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74A25D-8462-4B61-9C36-4809CCBA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cp:lastPrinted>2020-12-02T04:14:00Z</cp:lastPrinted>
  <dcterms:created xsi:type="dcterms:W3CDTF">2020-12-02T04:14:00Z</dcterms:created>
  <dcterms:modified xsi:type="dcterms:W3CDTF">2020-12-02T04:18:00Z</dcterms:modified>
</cp:coreProperties>
</file>