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tblGrid>
      <w:tr w:rsidR="00596171" w:rsidTr="00596171">
        <w:tc>
          <w:tcPr>
            <w:tcW w:w="5066" w:type="dxa"/>
          </w:tcPr>
          <w:p w:rsidR="00596171" w:rsidRPr="00596171" w:rsidRDefault="00596171" w:rsidP="00596171">
            <w:pPr>
              <w:autoSpaceDE w:val="0"/>
              <w:autoSpaceDN w:val="0"/>
              <w:adjustRightInd w:val="0"/>
              <w:ind w:firstLine="0"/>
              <w:outlineLvl w:val="0"/>
              <w:rPr>
                <w:rFonts w:ascii="Times New Roman" w:hAnsi="Times New Roman" w:cs="Times New Roman"/>
                <w:sz w:val="28"/>
                <w:szCs w:val="28"/>
              </w:rPr>
            </w:pPr>
            <w:r w:rsidRPr="00596171">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596171">
              <w:rPr>
                <w:rFonts w:ascii="Times New Roman" w:hAnsi="Times New Roman" w:cs="Times New Roman"/>
                <w:sz w:val="28"/>
                <w:szCs w:val="28"/>
              </w:rPr>
              <w:t>2</w:t>
            </w:r>
          </w:p>
          <w:p w:rsidR="00596171" w:rsidRPr="00596171" w:rsidRDefault="00596171" w:rsidP="00596171">
            <w:pPr>
              <w:autoSpaceDE w:val="0"/>
              <w:autoSpaceDN w:val="0"/>
              <w:adjustRightInd w:val="0"/>
              <w:ind w:firstLine="0"/>
              <w:rPr>
                <w:rFonts w:ascii="Times New Roman" w:hAnsi="Times New Roman" w:cs="Times New Roman"/>
                <w:sz w:val="28"/>
                <w:szCs w:val="28"/>
              </w:rPr>
            </w:pPr>
            <w:r w:rsidRPr="00596171">
              <w:rPr>
                <w:rFonts w:ascii="Times New Roman" w:hAnsi="Times New Roman" w:cs="Times New Roman"/>
                <w:sz w:val="28"/>
                <w:szCs w:val="28"/>
              </w:rPr>
              <w:t xml:space="preserve">к </w:t>
            </w:r>
            <w:r>
              <w:rPr>
                <w:rFonts w:ascii="Times New Roman" w:hAnsi="Times New Roman" w:cs="Times New Roman"/>
                <w:sz w:val="28"/>
                <w:szCs w:val="28"/>
              </w:rPr>
              <w:t>п</w:t>
            </w:r>
            <w:r w:rsidRPr="00596171">
              <w:rPr>
                <w:rFonts w:ascii="Times New Roman" w:hAnsi="Times New Roman" w:cs="Times New Roman"/>
                <w:sz w:val="28"/>
                <w:szCs w:val="28"/>
              </w:rPr>
              <w:t>риказу</w:t>
            </w:r>
            <w:r>
              <w:rPr>
                <w:rFonts w:ascii="Times New Roman" w:hAnsi="Times New Roman" w:cs="Times New Roman"/>
                <w:sz w:val="28"/>
                <w:szCs w:val="28"/>
              </w:rPr>
              <w:t xml:space="preserve"> </w:t>
            </w:r>
            <w:r w:rsidR="004F5EC2">
              <w:rPr>
                <w:rFonts w:ascii="Times New Roman" w:hAnsi="Times New Roman" w:cs="Times New Roman"/>
                <w:sz w:val="28"/>
                <w:szCs w:val="28"/>
              </w:rPr>
              <w:t>ф</w:t>
            </w:r>
            <w:r w:rsidRPr="00596171">
              <w:rPr>
                <w:rFonts w:ascii="Times New Roman" w:hAnsi="Times New Roman" w:cs="Times New Roman"/>
                <w:sz w:val="28"/>
                <w:szCs w:val="28"/>
              </w:rPr>
              <w:t xml:space="preserve">инансового </w:t>
            </w:r>
            <w:r w:rsidR="004F5EC2">
              <w:rPr>
                <w:rFonts w:ascii="Times New Roman" w:hAnsi="Times New Roman" w:cs="Times New Roman"/>
                <w:sz w:val="28"/>
                <w:szCs w:val="28"/>
              </w:rPr>
              <w:t>у</w:t>
            </w:r>
            <w:r w:rsidRPr="00596171">
              <w:rPr>
                <w:rFonts w:ascii="Times New Roman" w:hAnsi="Times New Roman" w:cs="Times New Roman"/>
                <w:sz w:val="28"/>
                <w:szCs w:val="28"/>
              </w:rPr>
              <w:t>правления</w:t>
            </w:r>
          </w:p>
          <w:p w:rsidR="00596171" w:rsidRPr="00596171" w:rsidRDefault="00596171" w:rsidP="00596171">
            <w:pPr>
              <w:autoSpaceDE w:val="0"/>
              <w:autoSpaceDN w:val="0"/>
              <w:adjustRightInd w:val="0"/>
              <w:ind w:firstLine="0"/>
              <w:rPr>
                <w:rFonts w:ascii="Times New Roman" w:hAnsi="Times New Roman" w:cs="Times New Roman"/>
                <w:sz w:val="28"/>
                <w:szCs w:val="28"/>
              </w:rPr>
            </w:pPr>
            <w:r w:rsidRPr="00596171">
              <w:rPr>
                <w:rFonts w:ascii="Times New Roman" w:hAnsi="Times New Roman" w:cs="Times New Roman"/>
                <w:sz w:val="28"/>
                <w:szCs w:val="28"/>
              </w:rPr>
              <w:t xml:space="preserve">администрации </w:t>
            </w:r>
            <w:r w:rsidR="004F5EC2">
              <w:rPr>
                <w:rFonts w:ascii="Times New Roman" w:hAnsi="Times New Roman" w:cs="Times New Roman"/>
                <w:sz w:val="28"/>
                <w:szCs w:val="28"/>
              </w:rPr>
              <w:t>Александровского</w:t>
            </w:r>
          </w:p>
          <w:p w:rsidR="00596171" w:rsidRDefault="00596171" w:rsidP="00596171">
            <w:pPr>
              <w:autoSpaceDE w:val="0"/>
              <w:autoSpaceDN w:val="0"/>
              <w:adjustRightInd w:val="0"/>
              <w:ind w:firstLine="0"/>
              <w:rPr>
                <w:rFonts w:ascii="Times New Roman" w:hAnsi="Times New Roman" w:cs="Times New Roman"/>
                <w:sz w:val="28"/>
                <w:szCs w:val="28"/>
              </w:rPr>
            </w:pPr>
            <w:r w:rsidRPr="00596171">
              <w:rPr>
                <w:rFonts w:ascii="Times New Roman" w:hAnsi="Times New Roman" w:cs="Times New Roman"/>
                <w:sz w:val="28"/>
                <w:szCs w:val="28"/>
              </w:rPr>
              <w:t xml:space="preserve">муниципального района </w:t>
            </w:r>
          </w:p>
          <w:p w:rsidR="00596171" w:rsidRPr="00596171" w:rsidRDefault="00596171" w:rsidP="00596171">
            <w:pPr>
              <w:autoSpaceDE w:val="0"/>
              <w:autoSpaceDN w:val="0"/>
              <w:adjustRightInd w:val="0"/>
              <w:ind w:firstLine="0"/>
              <w:rPr>
                <w:rFonts w:ascii="Times New Roman" w:hAnsi="Times New Roman" w:cs="Times New Roman"/>
                <w:sz w:val="28"/>
                <w:szCs w:val="28"/>
              </w:rPr>
            </w:pPr>
            <w:r w:rsidRPr="00596171">
              <w:rPr>
                <w:rFonts w:ascii="Times New Roman" w:hAnsi="Times New Roman" w:cs="Times New Roman"/>
                <w:sz w:val="28"/>
                <w:szCs w:val="28"/>
              </w:rPr>
              <w:t>Пермского края</w:t>
            </w:r>
          </w:p>
          <w:p w:rsidR="00596171" w:rsidRPr="00101D47" w:rsidRDefault="00375191" w:rsidP="00101D47">
            <w:pPr>
              <w:autoSpaceDE w:val="0"/>
              <w:autoSpaceDN w:val="0"/>
              <w:adjustRightInd w:val="0"/>
              <w:ind w:firstLine="0"/>
              <w:jc w:val="left"/>
              <w:rPr>
                <w:rFonts w:ascii="Times New Roman" w:hAnsi="Times New Roman" w:cs="Times New Roman"/>
                <w:sz w:val="28"/>
                <w:szCs w:val="28"/>
                <w:u w:val="single"/>
              </w:rPr>
            </w:pPr>
            <w:r>
              <w:rPr>
                <w:rFonts w:ascii="Times New Roman" w:hAnsi="Times New Roman" w:cs="Times New Roman"/>
                <w:sz w:val="28"/>
                <w:szCs w:val="28"/>
              </w:rPr>
              <w:t xml:space="preserve">от  14.05.2019 N  </w:t>
            </w:r>
            <w:r w:rsidR="00101D47">
              <w:rPr>
                <w:rFonts w:ascii="Times New Roman" w:hAnsi="Times New Roman" w:cs="Times New Roman"/>
                <w:sz w:val="28"/>
                <w:szCs w:val="28"/>
                <w:u w:val="single"/>
              </w:rPr>
              <w:t>24</w:t>
            </w:r>
            <w:bookmarkStart w:id="0" w:name="_GoBack"/>
            <w:bookmarkEnd w:id="0"/>
          </w:p>
        </w:tc>
      </w:tr>
    </w:tbl>
    <w:p w:rsidR="00596171" w:rsidRPr="00EB7E48" w:rsidRDefault="00596171" w:rsidP="00596171">
      <w:pPr>
        <w:autoSpaceDE w:val="0"/>
        <w:autoSpaceDN w:val="0"/>
        <w:adjustRightInd w:val="0"/>
        <w:spacing w:line="240" w:lineRule="auto"/>
        <w:ind w:firstLine="0"/>
        <w:outlineLvl w:val="0"/>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0"/>
        <w:jc w:val="center"/>
        <w:rPr>
          <w:rFonts w:ascii="Times New Roman" w:hAnsi="Times New Roman" w:cs="Times New Roman"/>
          <w:b/>
          <w:bCs/>
          <w:sz w:val="28"/>
          <w:szCs w:val="28"/>
        </w:rPr>
      </w:pPr>
      <w:r w:rsidRPr="00596171">
        <w:rPr>
          <w:rFonts w:ascii="Times New Roman" w:hAnsi="Times New Roman" w:cs="Times New Roman"/>
          <w:b/>
          <w:bCs/>
          <w:sz w:val="28"/>
          <w:szCs w:val="28"/>
        </w:rPr>
        <w:t>ПОЛОЖЕНИЕ</w:t>
      </w:r>
    </w:p>
    <w:p w:rsidR="00021D10" w:rsidRPr="00596171" w:rsidRDefault="00021D10" w:rsidP="00EB7E48">
      <w:pPr>
        <w:autoSpaceDE w:val="0"/>
        <w:autoSpaceDN w:val="0"/>
        <w:adjustRightInd w:val="0"/>
        <w:spacing w:line="240" w:lineRule="auto"/>
        <w:ind w:firstLine="0"/>
        <w:jc w:val="center"/>
        <w:rPr>
          <w:rFonts w:ascii="Times New Roman" w:hAnsi="Times New Roman" w:cs="Times New Roman"/>
          <w:b/>
          <w:bCs/>
          <w:sz w:val="28"/>
          <w:szCs w:val="28"/>
        </w:rPr>
      </w:pPr>
      <w:r w:rsidRPr="00596171">
        <w:rPr>
          <w:rFonts w:ascii="Times New Roman" w:hAnsi="Times New Roman" w:cs="Times New Roman"/>
          <w:b/>
          <w:bCs/>
          <w:sz w:val="28"/>
          <w:szCs w:val="28"/>
        </w:rPr>
        <w:t>О ПОРЯДКЕ РАБОТЫ СО СРЕДСТВАМИ КРИПТОГРАФИЧЕСКОЙ ЗАЩИТЫ</w:t>
      </w:r>
      <w:r w:rsidR="00EB7E48">
        <w:rPr>
          <w:rFonts w:ascii="Times New Roman" w:hAnsi="Times New Roman" w:cs="Times New Roman"/>
          <w:b/>
          <w:bCs/>
          <w:sz w:val="28"/>
          <w:szCs w:val="28"/>
        </w:rPr>
        <w:t xml:space="preserve"> </w:t>
      </w:r>
      <w:r w:rsidRPr="00596171">
        <w:rPr>
          <w:rFonts w:ascii="Times New Roman" w:hAnsi="Times New Roman" w:cs="Times New Roman"/>
          <w:b/>
          <w:bCs/>
          <w:sz w:val="28"/>
          <w:szCs w:val="28"/>
        </w:rPr>
        <w:t>ИНФОРМАЦИИ</w:t>
      </w:r>
    </w:p>
    <w:p w:rsidR="00021D10" w:rsidRPr="00EB7E48" w:rsidRDefault="00021D10" w:rsidP="00596171">
      <w:pPr>
        <w:autoSpaceDE w:val="0"/>
        <w:autoSpaceDN w:val="0"/>
        <w:adjustRightInd w:val="0"/>
        <w:spacing w:line="240" w:lineRule="auto"/>
        <w:ind w:firstLine="540"/>
        <w:rPr>
          <w:rFonts w:ascii="Times New Roman" w:hAnsi="Times New Roman" w:cs="Times New Roman"/>
          <w:sz w:val="16"/>
          <w:szCs w:val="16"/>
        </w:rPr>
      </w:pPr>
    </w:p>
    <w:p w:rsidR="00021D10" w:rsidRPr="00596171" w:rsidRDefault="00021D10" w:rsidP="00596171">
      <w:pPr>
        <w:autoSpaceDE w:val="0"/>
        <w:autoSpaceDN w:val="0"/>
        <w:adjustRightInd w:val="0"/>
        <w:spacing w:line="240" w:lineRule="auto"/>
        <w:ind w:firstLine="0"/>
        <w:jc w:val="center"/>
        <w:outlineLvl w:val="1"/>
        <w:rPr>
          <w:rFonts w:ascii="Times New Roman" w:hAnsi="Times New Roman" w:cs="Times New Roman"/>
          <w:sz w:val="28"/>
          <w:szCs w:val="28"/>
        </w:rPr>
      </w:pPr>
      <w:r w:rsidRPr="00596171">
        <w:rPr>
          <w:rFonts w:ascii="Times New Roman" w:hAnsi="Times New Roman" w:cs="Times New Roman"/>
          <w:sz w:val="28"/>
          <w:szCs w:val="28"/>
        </w:rPr>
        <w:t>1. Термины и определения</w:t>
      </w:r>
    </w:p>
    <w:p w:rsidR="00021D10" w:rsidRPr="00EB7E48" w:rsidRDefault="00021D10" w:rsidP="00596171">
      <w:pPr>
        <w:autoSpaceDE w:val="0"/>
        <w:autoSpaceDN w:val="0"/>
        <w:adjustRightInd w:val="0"/>
        <w:spacing w:line="240" w:lineRule="auto"/>
        <w:ind w:firstLine="540"/>
        <w:rPr>
          <w:rFonts w:ascii="Times New Roman" w:hAnsi="Times New Roman" w:cs="Times New Roman"/>
          <w:sz w:val="16"/>
          <w:szCs w:val="16"/>
        </w:rPr>
      </w:pPr>
    </w:p>
    <w:p w:rsidR="00021D10" w:rsidRPr="00F04B19" w:rsidRDefault="00021D10" w:rsidP="00596171">
      <w:pPr>
        <w:autoSpaceDE w:val="0"/>
        <w:autoSpaceDN w:val="0"/>
        <w:adjustRightInd w:val="0"/>
        <w:spacing w:line="240" w:lineRule="auto"/>
        <w:ind w:firstLine="539"/>
        <w:contextualSpacing/>
        <w:rPr>
          <w:rFonts w:ascii="Times New Roman" w:hAnsi="Times New Roman" w:cs="Times New Roman"/>
          <w:b/>
          <w:i/>
          <w:sz w:val="28"/>
          <w:szCs w:val="28"/>
        </w:rPr>
      </w:pPr>
      <w:r w:rsidRPr="006F0C1C">
        <w:rPr>
          <w:rFonts w:ascii="Times New Roman" w:hAnsi="Times New Roman" w:cs="Times New Roman"/>
          <w:sz w:val="28"/>
          <w:szCs w:val="28"/>
        </w:rPr>
        <w:t>Аккредитованный удостоверяющий центр (УЦ)</w:t>
      </w:r>
      <w:r w:rsidRPr="00596171">
        <w:rPr>
          <w:rFonts w:ascii="Times New Roman" w:hAnsi="Times New Roman" w:cs="Times New Roman"/>
          <w:sz w:val="28"/>
          <w:szCs w:val="28"/>
        </w:rPr>
        <w:t xml:space="preserve"> - </w:t>
      </w:r>
      <w:r w:rsidR="006F0C1C" w:rsidRPr="009F2360">
        <w:rPr>
          <w:rFonts w:ascii="Times New Roman" w:hAnsi="Times New Roman" w:cs="Times New Roman"/>
          <w:sz w:val="28"/>
          <w:szCs w:val="28"/>
        </w:rPr>
        <w:t>это организация (или подразделение организации), прошедшая аккредитацию в соответствии с действующим законодательством, выпуска</w:t>
      </w:r>
      <w:r w:rsidR="006F0C1C">
        <w:rPr>
          <w:rFonts w:ascii="Times New Roman" w:hAnsi="Times New Roman" w:cs="Times New Roman"/>
          <w:sz w:val="28"/>
          <w:szCs w:val="28"/>
        </w:rPr>
        <w:t>ющая сертификаты;</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Аккредитация удостоверяющего центра - признание уполномоченным федеральным органом соответствия удостоверяющего центра требованиям Федерального </w:t>
      </w:r>
      <w:hyperlink r:id="rId7" w:history="1">
        <w:r w:rsidRPr="00596171">
          <w:rPr>
            <w:rFonts w:ascii="Times New Roman" w:hAnsi="Times New Roman" w:cs="Times New Roman"/>
            <w:sz w:val="28"/>
            <w:szCs w:val="28"/>
          </w:rPr>
          <w:t>закона</w:t>
        </w:r>
      </w:hyperlink>
      <w:r w:rsidR="00B259F8">
        <w:rPr>
          <w:rFonts w:ascii="Times New Roman" w:hAnsi="Times New Roman" w:cs="Times New Roman"/>
          <w:sz w:val="28"/>
          <w:szCs w:val="28"/>
        </w:rPr>
        <w:t xml:space="preserve"> от 06.04.2011 г. </w:t>
      </w:r>
      <w:r w:rsidR="00B259F8">
        <w:rPr>
          <w:rFonts w:ascii="Times New Roman" w:hAnsi="Times New Roman" w:cs="Times New Roman"/>
          <w:sz w:val="28"/>
          <w:szCs w:val="28"/>
          <w:lang w:val="en-US"/>
        </w:rPr>
        <w:t>N</w:t>
      </w:r>
      <w:r w:rsidRPr="00596171">
        <w:rPr>
          <w:rFonts w:ascii="Times New Roman" w:hAnsi="Times New Roman" w:cs="Times New Roman"/>
          <w:sz w:val="28"/>
          <w:szCs w:val="28"/>
        </w:rPr>
        <w:t xml:space="preserve"> 63-ФЗ</w:t>
      </w:r>
      <w:r w:rsidR="00B259F8" w:rsidRPr="005E07AA">
        <w:rPr>
          <w:rFonts w:ascii="Times New Roman" w:hAnsi="Times New Roman" w:cs="Times New Roman"/>
          <w:sz w:val="28"/>
          <w:szCs w:val="28"/>
        </w:rPr>
        <w:t xml:space="preserve"> </w:t>
      </w:r>
      <w:r w:rsidR="00B259F8">
        <w:rPr>
          <w:rFonts w:ascii="Times New Roman" w:hAnsi="Times New Roman" w:cs="Times New Roman"/>
          <w:sz w:val="28"/>
          <w:szCs w:val="28"/>
        </w:rPr>
        <w:t>«Об электронной подписи»</w:t>
      </w:r>
      <w:r w:rsidRPr="00596171">
        <w:rPr>
          <w:rFonts w:ascii="Times New Roman" w:hAnsi="Times New Roman" w:cs="Times New Roman"/>
          <w:sz w:val="28"/>
          <w:szCs w:val="28"/>
        </w:rPr>
        <w:t>.</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Журнал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сре</w:t>
      </w:r>
      <w:proofErr w:type="gramStart"/>
      <w:r w:rsidRPr="00596171">
        <w:rPr>
          <w:rFonts w:ascii="Times New Roman" w:hAnsi="Times New Roman" w:cs="Times New Roman"/>
          <w:sz w:val="28"/>
          <w:szCs w:val="28"/>
        </w:rPr>
        <w:t>дств кр</w:t>
      </w:r>
      <w:proofErr w:type="gramEnd"/>
      <w:r w:rsidRPr="00596171">
        <w:rPr>
          <w:rFonts w:ascii="Times New Roman" w:hAnsi="Times New Roman" w:cs="Times New Roman"/>
          <w:sz w:val="28"/>
          <w:szCs w:val="28"/>
        </w:rPr>
        <w:t xml:space="preserve">иптографической защиты информации, эксплуатационной и технической документации к ним, ключевых документов (журнал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СКЗИ) - документ, содержащий данные о выданных уполномоченным сотрудникам ключевых документах.</w:t>
      </w:r>
    </w:p>
    <w:p w:rsidR="00A57B30" w:rsidRPr="009F2360" w:rsidRDefault="00021D10" w:rsidP="00A57B30">
      <w:pPr>
        <w:autoSpaceDE w:val="0"/>
        <w:autoSpaceDN w:val="0"/>
        <w:adjustRightInd w:val="0"/>
        <w:spacing w:before="240"/>
        <w:ind w:firstLine="540"/>
        <w:contextualSpacing/>
        <w:rPr>
          <w:rFonts w:ascii="Times New Roman" w:hAnsi="Times New Roman" w:cs="Times New Roman"/>
          <w:sz w:val="28"/>
          <w:szCs w:val="28"/>
        </w:rPr>
      </w:pPr>
      <w:r w:rsidRPr="00B259F8">
        <w:rPr>
          <w:rFonts w:ascii="Times New Roman" w:hAnsi="Times New Roman" w:cs="Times New Roman"/>
          <w:sz w:val="28"/>
          <w:szCs w:val="28"/>
        </w:rPr>
        <w:t xml:space="preserve">Квалифицированный сертификат ключа проверки электронной подписи (Сертификат) - </w:t>
      </w:r>
      <w:r w:rsidR="00A57B30" w:rsidRPr="009F2360">
        <w:rPr>
          <w:rFonts w:ascii="Times New Roman" w:hAnsi="Times New Roman" w:cs="Times New Roman"/>
          <w:sz w:val="28"/>
          <w:szCs w:val="28"/>
        </w:rPr>
        <w:t>электронный документ или документ на бумажном носителе, выданный УЦ либо федеральным органом исполнительной власти (уполномоченными в сфере использования ЭП) и подтверждающий принадлежность ключа проверки электронной подписи владельцу сертификата кл</w:t>
      </w:r>
      <w:r w:rsidR="00A57B30">
        <w:rPr>
          <w:rFonts w:ascii="Times New Roman" w:hAnsi="Times New Roman" w:cs="Times New Roman"/>
          <w:sz w:val="28"/>
          <w:szCs w:val="28"/>
        </w:rPr>
        <w:t>юча.</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Компрометация </w:t>
      </w:r>
      <w:proofErr w:type="spellStart"/>
      <w:r w:rsidRPr="00F04B19">
        <w:rPr>
          <w:rFonts w:ascii="Times New Roman" w:hAnsi="Times New Roman" w:cs="Times New Roman"/>
          <w:sz w:val="28"/>
          <w:szCs w:val="28"/>
        </w:rPr>
        <w:t>криптоключа</w:t>
      </w:r>
      <w:proofErr w:type="spellEnd"/>
      <w:r w:rsidRPr="00596171">
        <w:rPr>
          <w:rFonts w:ascii="Times New Roman" w:hAnsi="Times New Roman" w:cs="Times New Roman"/>
          <w:sz w:val="28"/>
          <w:szCs w:val="28"/>
        </w:rPr>
        <w:t xml:space="preserve"> - утрата доверия к тому, что используемые ключи обеспечивают безопасность информации.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Ключ электронной подписи (</w:t>
      </w:r>
      <w:proofErr w:type="spellStart"/>
      <w:r w:rsidRPr="00596171">
        <w:rPr>
          <w:rFonts w:ascii="Times New Roman" w:hAnsi="Times New Roman" w:cs="Times New Roman"/>
          <w:sz w:val="28"/>
          <w:szCs w:val="28"/>
        </w:rPr>
        <w:t>криптоключ</w:t>
      </w:r>
      <w:proofErr w:type="spellEnd"/>
      <w:r w:rsidRPr="00596171">
        <w:rPr>
          <w:rFonts w:ascii="Times New Roman" w:hAnsi="Times New Roman" w:cs="Times New Roman"/>
          <w:sz w:val="28"/>
          <w:szCs w:val="28"/>
        </w:rPr>
        <w:t>, закрытый ключ, ключ ЭП) - уникальная последовательность символов, предназначенная для создания электронной подписи.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Ключ проверки электронной подписи (открытый ключ)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Ключевая информация - специальным образом организованная совокупность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предназначенная для осуществления криптографической защиты информации в течение определенного срока.</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Ключевой документ - ключевой носитель, содержащий ключ электронной подписи, а при необходимости - контрольную, служебную и технологическую информацию.</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Ключевой носитель - физический носитель определенной структуры, предназначенный для размещения на нем ключа электронной подписи.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Пользователь СКЗИ (пользователь) - физическое лицо Участника, непосредственно допущенное к работе со средствами криптографической защиты информации.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lastRenderedPageBreak/>
        <w:t>Система - Система автоматизации финансово-казначейских органов - Автоматизированный Центр Контроля исполнения бюджета ("АЦК-Финансы"), установленная в Министерстве финансов Пермского края.</w:t>
      </w:r>
    </w:p>
    <w:p w:rsidR="00FB1BC7" w:rsidRPr="009F2360" w:rsidRDefault="00021D10" w:rsidP="00FB1BC7">
      <w:pPr>
        <w:autoSpaceDE w:val="0"/>
        <w:autoSpaceDN w:val="0"/>
        <w:adjustRightInd w:val="0"/>
        <w:spacing w:before="240"/>
        <w:ind w:firstLine="540"/>
        <w:contextualSpacing/>
        <w:rPr>
          <w:rFonts w:ascii="Times New Roman" w:hAnsi="Times New Roman" w:cs="Times New Roman"/>
          <w:sz w:val="28"/>
          <w:szCs w:val="28"/>
        </w:rPr>
      </w:pPr>
      <w:r w:rsidRPr="00033D07">
        <w:rPr>
          <w:rFonts w:ascii="Times New Roman" w:hAnsi="Times New Roman" w:cs="Times New Roman"/>
          <w:sz w:val="28"/>
          <w:szCs w:val="28"/>
        </w:rPr>
        <w:t>Средства криптографической</w:t>
      </w:r>
      <w:r w:rsidRPr="00596171">
        <w:rPr>
          <w:rFonts w:ascii="Times New Roman" w:hAnsi="Times New Roman" w:cs="Times New Roman"/>
          <w:sz w:val="28"/>
          <w:szCs w:val="28"/>
        </w:rPr>
        <w:t xml:space="preserve"> защиты информации (СКЗИ) - </w:t>
      </w:r>
      <w:r w:rsidR="00FB1BC7" w:rsidRPr="009F2360">
        <w:rPr>
          <w:rFonts w:ascii="Times New Roman" w:hAnsi="Times New Roman" w:cs="Times New Roman"/>
          <w:sz w:val="28"/>
          <w:szCs w:val="28"/>
        </w:rPr>
        <w:t xml:space="preserve">аппаратно-программный комплекс, выполняющий функцию создания ЭП, а также обеспечивающий защиту информации по утвержденным стандартам и сертифицированный в соответствии </w:t>
      </w:r>
      <w:r w:rsidR="00FB1BC7">
        <w:rPr>
          <w:rFonts w:ascii="Times New Roman" w:hAnsi="Times New Roman" w:cs="Times New Roman"/>
          <w:sz w:val="28"/>
          <w:szCs w:val="28"/>
        </w:rPr>
        <w:t>с действующим законодательством</w:t>
      </w:r>
      <w:r w:rsidR="00866D7D">
        <w:rPr>
          <w:rFonts w:ascii="Times New Roman" w:hAnsi="Times New Roman" w:cs="Times New Roman"/>
          <w:sz w:val="28"/>
          <w:szCs w:val="28"/>
        </w:rPr>
        <w:t>.</w:t>
      </w:r>
    </w:p>
    <w:p w:rsidR="00866D7D" w:rsidRPr="009F2360" w:rsidRDefault="00866D7D" w:rsidP="00866D7D">
      <w:pPr>
        <w:autoSpaceDE w:val="0"/>
        <w:autoSpaceDN w:val="0"/>
        <w:adjustRightInd w:val="0"/>
        <w:spacing w:before="240"/>
        <w:ind w:firstLine="540"/>
        <w:contextualSpacing/>
        <w:rPr>
          <w:rFonts w:ascii="Times New Roman" w:hAnsi="Times New Roman" w:cs="Times New Roman"/>
          <w:sz w:val="28"/>
          <w:szCs w:val="28"/>
        </w:rPr>
      </w:pPr>
      <w:r w:rsidRPr="00033D07">
        <w:rPr>
          <w:rFonts w:ascii="Times New Roman" w:hAnsi="Times New Roman" w:cs="Times New Roman"/>
          <w:sz w:val="28"/>
          <w:szCs w:val="28"/>
        </w:rPr>
        <w:t>Квалифицированный с</w:t>
      </w:r>
      <w:r w:rsidR="00021D10" w:rsidRPr="00033D07">
        <w:rPr>
          <w:rFonts w:ascii="Times New Roman" w:hAnsi="Times New Roman" w:cs="Times New Roman"/>
          <w:sz w:val="28"/>
          <w:szCs w:val="28"/>
        </w:rPr>
        <w:t>ертификат</w:t>
      </w:r>
      <w:r w:rsidR="00021D10" w:rsidRPr="00596171">
        <w:rPr>
          <w:rFonts w:ascii="Times New Roman" w:hAnsi="Times New Roman" w:cs="Times New Roman"/>
          <w:sz w:val="28"/>
          <w:szCs w:val="28"/>
        </w:rPr>
        <w:t xml:space="preserve"> ключа проверки электронной подписи - </w:t>
      </w:r>
      <w:r w:rsidRPr="009F2360">
        <w:rPr>
          <w:rFonts w:ascii="Times New Roman" w:hAnsi="Times New Roman" w:cs="Times New Roman"/>
          <w:sz w:val="28"/>
          <w:szCs w:val="28"/>
        </w:rPr>
        <w:t>электронный документ или документ на бумажном носителе, выданный УЦ либо федеральным органом исполнительной власти (уполномоченными в сфере использования ЭП) и подтверждающий принадлежность ключа проверки электронной подписи владельцу сертификата кл</w:t>
      </w:r>
      <w:r>
        <w:rPr>
          <w:rFonts w:ascii="Times New Roman" w:hAnsi="Times New Roman" w:cs="Times New Roman"/>
          <w:sz w:val="28"/>
          <w:szCs w:val="28"/>
        </w:rPr>
        <w:t>юча.</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Участник - юридическое лицо, принимающее участие в юридически значимом электронном документообороте.</w:t>
      </w:r>
    </w:p>
    <w:p w:rsidR="005E07AA" w:rsidRPr="009F2360" w:rsidRDefault="004303A4" w:rsidP="005E07AA">
      <w:pPr>
        <w:autoSpaceDE w:val="0"/>
        <w:autoSpaceDN w:val="0"/>
        <w:adjustRightInd w:val="0"/>
        <w:spacing w:before="240"/>
        <w:ind w:firstLine="540"/>
        <w:contextualSpacing/>
        <w:rPr>
          <w:rFonts w:ascii="Times New Roman" w:hAnsi="Times New Roman" w:cs="Times New Roman"/>
          <w:sz w:val="28"/>
          <w:szCs w:val="28"/>
        </w:rPr>
      </w:pPr>
      <w:r>
        <w:rPr>
          <w:rFonts w:ascii="Times New Roman" w:hAnsi="Times New Roman" w:cs="Times New Roman"/>
          <w:sz w:val="28"/>
          <w:szCs w:val="28"/>
        </w:rPr>
        <w:t>Э</w:t>
      </w:r>
      <w:r w:rsidR="00021D10" w:rsidRPr="00596171">
        <w:rPr>
          <w:rFonts w:ascii="Times New Roman" w:hAnsi="Times New Roman" w:cs="Times New Roman"/>
          <w:sz w:val="28"/>
          <w:szCs w:val="28"/>
        </w:rPr>
        <w:t xml:space="preserve">лектронная подпись </w:t>
      </w:r>
      <w:r w:rsidR="006D6B5F">
        <w:rPr>
          <w:rFonts w:ascii="Times New Roman" w:hAnsi="Times New Roman" w:cs="Times New Roman"/>
          <w:sz w:val="28"/>
          <w:szCs w:val="28"/>
        </w:rPr>
        <w:t xml:space="preserve">(ЭП) </w:t>
      </w:r>
      <w:r w:rsidR="00021D10" w:rsidRPr="00596171">
        <w:rPr>
          <w:rFonts w:ascii="Times New Roman" w:hAnsi="Times New Roman" w:cs="Times New Roman"/>
          <w:sz w:val="28"/>
          <w:szCs w:val="28"/>
        </w:rPr>
        <w:t xml:space="preserve">- </w:t>
      </w:r>
      <w:r w:rsidR="005E07AA" w:rsidRPr="009F2360">
        <w:rPr>
          <w:rFonts w:ascii="Times New Roman" w:hAnsi="Times New Roman" w:cs="Times New Roman"/>
          <w:sz w:val="28"/>
          <w:szCs w:val="2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ЭП имеет следующие характеристики:</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 xml:space="preserve">1. </w:t>
      </w:r>
      <w:proofErr w:type="gramStart"/>
      <w:r w:rsidRPr="009F2360">
        <w:rPr>
          <w:rFonts w:ascii="Times New Roman" w:hAnsi="Times New Roman" w:cs="Times New Roman"/>
          <w:sz w:val="28"/>
          <w:szCs w:val="28"/>
        </w:rPr>
        <w:t>получена</w:t>
      </w:r>
      <w:proofErr w:type="gramEnd"/>
      <w:r w:rsidRPr="009F2360">
        <w:rPr>
          <w:rFonts w:ascii="Times New Roman" w:hAnsi="Times New Roman" w:cs="Times New Roman"/>
          <w:sz w:val="28"/>
          <w:szCs w:val="28"/>
        </w:rPr>
        <w:t xml:space="preserve"> в результате криптографического преобразования информации с использованием ключа;</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2. позволяет определить лицо, подписавшее электронный документ;</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3. позволяет обнаружить факт внесения изменений в электронный документ после момента его подписания;</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4. создается с использованием средств ЭП;</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5. информация для проверки ЭП указана в квалифицированном сертификате ключа проверки ЭП;</w:t>
      </w:r>
    </w:p>
    <w:p w:rsidR="005E07AA" w:rsidRPr="009F2360" w:rsidRDefault="005E07AA" w:rsidP="005E07AA">
      <w:pPr>
        <w:autoSpaceDE w:val="0"/>
        <w:autoSpaceDN w:val="0"/>
        <w:adjustRightInd w:val="0"/>
        <w:spacing w:before="240"/>
        <w:ind w:firstLine="540"/>
        <w:contextualSpacing/>
        <w:rPr>
          <w:rFonts w:ascii="Times New Roman" w:hAnsi="Times New Roman" w:cs="Times New Roman"/>
          <w:sz w:val="28"/>
          <w:szCs w:val="28"/>
        </w:rPr>
      </w:pPr>
      <w:r w:rsidRPr="009F2360">
        <w:rPr>
          <w:rFonts w:ascii="Times New Roman" w:hAnsi="Times New Roman" w:cs="Times New Roman"/>
          <w:sz w:val="28"/>
          <w:szCs w:val="28"/>
        </w:rPr>
        <w:t xml:space="preserve">6. для создания и проверки ЭП используются средства ЭП, получившие подтверждение соответствия требованиям, установленным в соответствии с Федеральным </w:t>
      </w:r>
      <w:hyperlink r:id="rId8" w:history="1">
        <w:r w:rsidRPr="009F2360">
          <w:rPr>
            <w:rFonts w:ascii="Times New Roman" w:hAnsi="Times New Roman" w:cs="Times New Roman"/>
            <w:sz w:val="28"/>
            <w:szCs w:val="28"/>
          </w:rPr>
          <w:t>законом</w:t>
        </w:r>
      </w:hyperlink>
      <w:r w:rsidRPr="009F2360">
        <w:rPr>
          <w:rFonts w:ascii="Times New Roman" w:hAnsi="Times New Roman" w:cs="Times New Roman"/>
          <w:sz w:val="28"/>
          <w:szCs w:val="28"/>
        </w:rPr>
        <w:t xml:space="preserve"> </w:t>
      </w:r>
      <w:r>
        <w:rPr>
          <w:rFonts w:ascii="Times New Roman" w:hAnsi="Times New Roman" w:cs="Times New Roman"/>
          <w:sz w:val="28"/>
          <w:szCs w:val="28"/>
        </w:rPr>
        <w:t xml:space="preserve">от 06.04.2011 г. </w:t>
      </w:r>
      <w:r>
        <w:rPr>
          <w:rFonts w:ascii="Times New Roman" w:hAnsi="Times New Roman" w:cs="Times New Roman"/>
          <w:sz w:val="28"/>
          <w:szCs w:val="28"/>
          <w:lang w:val="en-US"/>
        </w:rPr>
        <w:t>N</w:t>
      </w:r>
      <w:r>
        <w:rPr>
          <w:rFonts w:ascii="Times New Roman" w:hAnsi="Times New Roman" w:cs="Times New Roman"/>
          <w:sz w:val="28"/>
          <w:szCs w:val="28"/>
        </w:rPr>
        <w:t xml:space="preserve"> 63-ФЗ </w:t>
      </w:r>
      <w:r w:rsidRPr="009F2360">
        <w:rPr>
          <w:rFonts w:ascii="Times New Roman" w:hAnsi="Times New Roman" w:cs="Times New Roman"/>
          <w:sz w:val="28"/>
          <w:szCs w:val="28"/>
        </w:rPr>
        <w:t>"Об электронной подписи</w:t>
      </w:r>
      <w:r>
        <w:rPr>
          <w:rFonts w:ascii="Times New Roman" w:hAnsi="Times New Roman" w:cs="Times New Roman"/>
          <w:sz w:val="28"/>
          <w:szCs w:val="28"/>
        </w:rPr>
        <w:t>".</w:t>
      </w:r>
    </w:p>
    <w:p w:rsidR="00866D7D"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033D07">
        <w:rPr>
          <w:rFonts w:ascii="Times New Roman" w:hAnsi="Times New Roman" w:cs="Times New Roman"/>
          <w:sz w:val="28"/>
          <w:szCs w:val="28"/>
        </w:rPr>
        <w:t>Электронный документ - документ, в котором информация представлена в электронной форме.</w:t>
      </w:r>
      <w:r w:rsidRPr="00596171">
        <w:rPr>
          <w:rFonts w:ascii="Times New Roman" w:hAnsi="Times New Roman" w:cs="Times New Roman"/>
          <w:sz w:val="28"/>
          <w:szCs w:val="28"/>
        </w:rPr>
        <w:t xml:space="preserve"> </w:t>
      </w:r>
    </w:p>
    <w:p w:rsidR="00EB7E48" w:rsidRDefault="00021D10" w:rsidP="005B1C9F">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Юридически значимый электронный документооборот (ЮЗЭД) - </w:t>
      </w:r>
      <w:r w:rsidRPr="00033D07">
        <w:rPr>
          <w:rFonts w:ascii="Times New Roman" w:hAnsi="Times New Roman" w:cs="Times New Roman"/>
          <w:sz w:val="28"/>
          <w:szCs w:val="28"/>
        </w:rPr>
        <w:t>документооборот на базе Системы,</w:t>
      </w:r>
      <w:r w:rsidRPr="00596171">
        <w:rPr>
          <w:rFonts w:ascii="Times New Roman" w:hAnsi="Times New Roman" w:cs="Times New Roman"/>
          <w:sz w:val="28"/>
          <w:szCs w:val="28"/>
        </w:rPr>
        <w:t xml:space="preserve"> в котором участники ЮЗЭД совершают действия по принятию к исполнению документов в электронной форме, удостоверенных ЭП, и </w:t>
      </w:r>
      <w:r w:rsidR="00866D7D">
        <w:rPr>
          <w:rFonts w:ascii="Times New Roman" w:hAnsi="Times New Roman" w:cs="Times New Roman"/>
          <w:sz w:val="28"/>
          <w:szCs w:val="28"/>
        </w:rPr>
        <w:t xml:space="preserve">при этом </w:t>
      </w:r>
      <w:r w:rsidRPr="00596171">
        <w:rPr>
          <w:rFonts w:ascii="Times New Roman" w:hAnsi="Times New Roman" w:cs="Times New Roman"/>
          <w:sz w:val="28"/>
          <w:szCs w:val="28"/>
        </w:rPr>
        <w:t>несут ответственность за совершение либо несовершение этих действий.</w:t>
      </w:r>
    </w:p>
    <w:p w:rsidR="00EB7E48" w:rsidRPr="00596171" w:rsidRDefault="00EB7E48" w:rsidP="00D8355A">
      <w:pPr>
        <w:autoSpaceDE w:val="0"/>
        <w:autoSpaceDN w:val="0"/>
        <w:adjustRightInd w:val="0"/>
        <w:ind w:firstLine="539"/>
        <w:contextualSpacing/>
        <w:rPr>
          <w:rFonts w:ascii="Times New Roman" w:hAnsi="Times New Roman" w:cs="Times New Roman"/>
          <w:sz w:val="28"/>
          <w:szCs w:val="28"/>
        </w:rPr>
      </w:pPr>
    </w:p>
    <w:p w:rsidR="00021D10" w:rsidRPr="00596171" w:rsidRDefault="00021D10" w:rsidP="00EB7E48">
      <w:pPr>
        <w:autoSpaceDE w:val="0"/>
        <w:autoSpaceDN w:val="0"/>
        <w:adjustRightInd w:val="0"/>
        <w:spacing w:line="240" w:lineRule="auto"/>
        <w:ind w:firstLine="0"/>
        <w:jc w:val="center"/>
        <w:outlineLvl w:val="1"/>
        <w:rPr>
          <w:rFonts w:ascii="Times New Roman" w:hAnsi="Times New Roman" w:cs="Times New Roman"/>
          <w:sz w:val="28"/>
          <w:szCs w:val="28"/>
        </w:rPr>
      </w:pPr>
      <w:r w:rsidRPr="00596171">
        <w:rPr>
          <w:rFonts w:ascii="Times New Roman" w:hAnsi="Times New Roman" w:cs="Times New Roman"/>
          <w:sz w:val="28"/>
          <w:szCs w:val="28"/>
        </w:rPr>
        <w:t>2. Общие положения</w:t>
      </w:r>
    </w:p>
    <w:p w:rsidR="00021D10" w:rsidRPr="00596171" w:rsidRDefault="00021D10" w:rsidP="00EB7E48">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33D07" w:rsidP="00EC61A4">
      <w:pPr>
        <w:autoSpaceDE w:val="0"/>
        <w:autoSpaceDN w:val="0"/>
        <w:adjustRightInd w:val="0"/>
        <w:ind w:firstLine="539"/>
        <w:rPr>
          <w:rFonts w:ascii="Times New Roman" w:hAnsi="Times New Roman" w:cs="Times New Roman"/>
          <w:sz w:val="28"/>
          <w:szCs w:val="28"/>
        </w:rPr>
      </w:pPr>
      <w:proofErr w:type="gramStart"/>
      <w:r>
        <w:rPr>
          <w:rFonts w:ascii="Times New Roman" w:hAnsi="Times New Roman" w:cs="Times New Roman"/>
          <w:sz w:val="28"/>
          <w:szCs w:val="28"/>
        </w:rPr>
        <w:t>Настоящее</w:t>
      </w:r>
      <w:r w:rsidR="00021D10" w:rsidRPr="00596171">
        <w:rPr>
          <w:rFonts w:ascii="Times New Roman" w:hAnsi="Times New Roman" w:cs="Times New Roman"/>
          <w:sz w:val="28"/>
          <w:szCs w:val="28"/>
        </w:rPr>
        <w:t xml:space="preserve"> </w:t>
      </w:r>
      <w:r>
        <w:rPr>
          <w:rFonts w:ascii="Times New Roman" w:hAnsi="Times New Roman" w:cs="Times New Roman"/>
          <w:sz w:val="28"/>
          <w:szCs w:val="28"/>
        </w:rPr>
        <w:t>Положение</w:t>
      </w:r>
      <w:r w:rsidR="00021D10" w:rsidRPr="00596171">
        <w:rPr>
          <w:rFonts w:ascii="Times New Roman" w:hAnsi="Times New Roman" w:cs="Times New Roman"/>
          <w:sz w:val="28"/>
          <w:szCs w:val="28"/>
        </w:rPr>
        <w:t xml:space="preserve"> регламентирует порядок работы со средствами криптографической защиты информации (СКЗИ) в соответствии с </w:t>
      </w:r>
      <w:hyperlink r:id="rId9" w:history="1">
        <w:r w:rsidR="00021D10" w:rsidRPr="00596171">
          <w:rPr>
            <w:rFonts w:ascii="Times New Roman" w:hAnsi="Times New Roman" w:cs="Times New Roman"/>
            <w:sz w:val="28"/>
            <w:szCs w:val="28"/>
          </w:rPr>
          <w:t>Приказом</w:t>
        </w:r>
      </w:hyperlink>
      <w:r w:rsidR="00021D10" w:rsidRPr="00596171">
        <w:rPr>
          <w:rFonts w:ascii="Times New Roman" w:hAnsi="Times New Roman" w:cs="Times New Roman"/>
          <w:sz w:val="28"/>
          <w:szCs w:val="28"/>
        </w:rPr>
        <w:t xml:space="preserve"> ФАПСИ от 13</w:t>
      </w:r>
      <w:r w:rsidR="00596171">
        <w:rPr>
          <w:rFonts w:ascii="Times New Roman" w:hAnsi="Times New Roman" w:cs="Times New Roman"/>
          <w:sz w:val="28"/>
          <w:szCs w:val="28"/>
        </w:rPr>
        <w:t>.06.</w:t>
      </w:r>
      <w:r w:rsidR="00021D10" w:rsidRPr="00596171">
        <w:rPr>
          <w:rFonts w:ascii="Times New Roman" w:hAnsi="Times New Roman" w:cs="Times New Roman"/>
          <w:sz w:val="28"/>
          <w:szCs w:val="28"/>
        </w:rPr>
        <w:t xml:space="preserve">2001 N 152 </w:t>
      </w:r>
      <w:r w:rsidR="00596171">
        <w:rPr>
          <w:rFonts w:ascii="Times New Roman" w:hAnsi="Times New Roman" w:cs="Times New Roman"/>
          <w:sz w:val="28"/>
          <w:szCs w:val="28"/>
        </w:rPr>
        <w:t>«</w:t>
      </w:r>
      <w:r w:rsidR="00021D10" w:rsidRPr="00596171">
        <w:rPr>
          <w:rFonts w:ascii="Times New Roman" w:hAnsi="Times New Roman" w:cs="Times New Roman"/>
          <w:sz w:val="28"/>
          <w:szCs w:val="28"/>
        </w:rP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596171">
        <w:rPr>
          <w:rFonts w:ascii="Times New Roman" w:hAnsi="Times New Roman" w:cs="Times New Roman"/>
          <w:sz w:val="28"/>
          <w:szCs w:val="28"/>
        </w:rPr>
        <w:t>»</w:t>
      </w:r>
      <w:r w:rsidR="00021D10" w:rsidRPr="00596171">
        <w:rPr>
          <w:rFonts w:ascii="Times New Roman" w:hAnsi="Times New Roman" w:cs="Times New Roman"/>
          <w:sz w:val="28"/>
          <w:szCs w:val="28"/>
        </w:rPr>
        <w:t xml:space="preserve">, </w:t>
      </w:r>
      <w:hyperlink r:id="rId10" w:history="1">
        <w:r w:rsidR="00021D10" w:rsidRPr="00596171">
          <w:rPr>
            <w:rFonts w:ascii="Times New Roman" w:hAnsi="Times New Roman" w:cs="Times New Roman"/>
            <w:sz w:val="28"/>
            <w:szCs w:val="28"/>
          </w:rPr>
          <w:t>Положением</w:t>
        </w:r>
      </w:hyperlink>
      <w:r w:rsidR="00021D10" w:rsidRPr="00596171">
        <w:rPr>
          <w:rFonts w:ascii="Times New Roman" w:hAnsi="Times New Roman" w:cs="Times New Roman"/>
          <w:sz w:val="28"/>
          <w:szCs w:val="28"/>
        </w:rPr>
        <w:t xml:space="preserve"> о разработке, производстве, реализации и </w:t>
      </w:r>
      <w:r w:rsidR="00021D10" w:rsidRPr="00596171">
        <w:rPr>
          <w:rFonts w:ascii="Times New Roman" w:hAnsi="Times New Roman" w:cs="Times New Roman"/>
          <w:sz w:val="28"/>
          <w:szCs w:val="28"/>
        </w:rPr>
        <w:lastRenderedPageBreak/>
        <w:t>эксплуатации шифровальных (криптографических) средств</w:t>
      </w:r>
      <w:proofErr w:type="gramEnd"/>
      <w:r w:rsidR="00021D10" w:rsidRPr="00596171">
        <w:rPr>
          <w:rFonts w:ascii="Times New Roman" w:hAnsi="Times New Roman" w:cs="Times New Roman"/>
          <w:sz w:val="28"/>
          <w:szCs w:val="28"/>
        </w:rPr>
        <w:t xml:space="preserve"> защиты информации (Положение ПКЗ-2005), утвержденным Приказом ФСБ РФ от </w:t>
      </w:r>
      <w:r w:rsidR="00596171" w:rsidRPr="00596171">
        <w:rPr>
          <w:rFonts w:ascii="Times New Roman" w:hAnsi="Times New Roman" w:cs="Times New Roman"/>
          <w:sz w:val="28"/>
          <w:szCs w:val="28"/>
        </w:rPr>
        <w:t>0</w:t>
      </w:r>
      <w:r w:rsidR="00021D10" w:rsidRPr="00596171">
        <w:rPr>
          <w:rFonts w:ascii="Times New Roman" w:hAnsi="Times New Roman" w:cs="Times New Roman"/>
          <w:sz w:val="28"/>
          <w:szCs w:val="28"/>
        </w:rPr>
        <w:t>9</w:t>
      </w:r>
      <w:r w:rsidR="00596171">
        <w:rPr>
          <w:rFonts w:ascii="Times New Roman" w:hAnsi="Times New Roman" w:cs="Times New Roman"/>
          <w:sz w:val="28"/>
          <w:szCs w:val="28"/>
        </w:rPr>
        <w:t xml:space="preserve">.02.2005 </w:t>
      </w:r>
      <w:r w:rsidR="00021D10" w:rsidRPr="00596171">
        <w:rPr>
          <w:rFonts w:ascii="Times New Roman" w:hAnsi="Times New Roman" w:cs="Times New Roman"/>
          <w:sz w:val="28"/>
          <w:szCs w:val="28"/>
        </w:rPr>
        <w:t xml:space="preserve"> N 66.</w:t>
      </w:r>
    </w:p>
    <w:p w:rsidR="00021D10" w:rsidRPr="00596171" w:rsidRDefault="00021D10" w:rsidP="00596171">
      <w:pPr>
        <w:autoSpaceDE w:val="0"/>
        <w:autoSpaceDN w:val="0"/>
        <w:adjustRightInd w:val="0"/>
        <w:spacing w:line="240" w:lineRule="auto"/>
        <w:ind w:firstLine="0"/>
        <w:rPr>
          <w:rFonts w:ascii="Times New Roman" w:hAnsi="Times New Roman" w:cs="Times New Roman"/>
          <w:sz w:val="16"/>
          <w:szCs w:val="16"/>
        </w:rPr>
      </w:pPr>
    </w:p>
    <w:p w:rsidR="00021D10" w:rsidRPr="00EB7E48" w:rsidRDefault="00021D10" w:rsidP="00021D10">
      <w:pPr>
        <w:autoSpaceDE w:val="0"/>
        <w:autoSpaceDN w:val="0"/>
        <w:adjustRightInd w:val="0"/>
        <w:spacing w:line="240" w:lineRule="auto"/>
        <w:ind w:firstLine="0"/>
        <w:jc w:val="center"/>
        <w:outlineLvl w:val="1"/>
        <w:rPr>
          <w:rFonts w:ascii="Times New Roman" w:hAnsi="Times New Roman" w:cs="Times New Roman"/>
          <w:sz w:val="28"/>
          <w:szCs w:val="28"/>
        </w:rPr>
      </w:pPr>
      <w:r w:rsidRPr="00596171">
        <w:rPr>
          <w:rFonts w:ascii="Times New Roman" w:hAnsi="Times New Roman" w:cs="Times New Roman"/>
          <w:sz w:val="28"/>
          <w:szCs w:val="28"/>
        </w:rPr>
        <w:t>3</w:t>
      </w:r>
      <w:r w:rsidRPr="00EB7E48">
        <w:rPr>
          <w:rFonts w:ascii="Times New Roman" w:hAnsi="Times New Roman" w:cs="Times New Roman"/>
          <w:sz w:val="28"/>
          <w:szCs w:val="28"/>
        </w:rPr>
        <w:t>. Организация и обеспечение безопасности хранения</w:t>
      </w:r>
    </w:p>
    <w:p w:rsidR="00021D10" w:rsidRPr="00EB7E48" w:rsidRDefault="00021D10" w:rsidP="00021D10">
      <w:pPr>
        <w:autoSpaceDE w:val="0"/>
        <w:autoSpaceDN w:val="0"/>
        <w:adjustRightInd w:val="0"/>
        <w:spacing w:line="240" w:lineRule="auto"/>
        <w:ind w:firstLine="0"/>
        <w:jc w:val="center"/>
        <w:rPr>
          <w:rFonts w:ascii="Times New Roman" w:hAnsi="Times New Roman" w:cs="Times New Roman"/>
          <w:sz w:val="28"/>
          <w:szCs w:val="28"/>
        </w:rPr>
      </w:pPr>
      <w:r w:rsidRPr="00EB7E48">
        <w:rPr>
          <w:rFonts w:ascii="Times New Roman" w:hAnsi="Times New Roman" w:cs="Times New Roman"/>
          <w:sz w:val="28"/>
          <w:szCs w:val="28"/>
        </w:rPr>
        <w:t>и применения СКЗИ</w:t>
      </w:r>
    </w:p>
    <w:p w:rsidR="00021D10" w:rsidRPr="00EB7E48"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EB7E48" w:rsidRDefault="00021D10" w:rsidP="00D8355A">
      <w:pPr>
        <w:autoSpaceDE w:val="0"/>
        <w:autoSpaceDN w:val="0"/>
        <w:adjustRightInd w:val="0"/>
        <w:ind w:firstLine="539"/>
        <w:contextualSpacing/>
        <w:rPr>
          <w:rFonts w:ascii="Times New Roman" w:hAnsi="Times New Roman" w:cs="Times New Roman"/>
          <w:sz w:val="28"/>
          <w:szCs w:val="28"/>
        </w:rPr>
      </w:pPr>
      <w:r w:rsidRPr="00EB7E48">
        <w:rPr>
          <w:rFonts w:ascii="Times New Roman" w:hAnsi="Times New Roman" w:cs="Times New Roman"/>
          <w:sz w:val="28"/>
          <w:szCs w:val="28"/>
        </w:rPr>
        <w:t>Ключевые документы или исходная информация для выработки ключевых документов изготавливаются УЦ или ответственным за эксплуатацию СКЗИ сотрудником Участника.</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Пользователи СКЗИ обязаны:</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не разглашать сведения о </w:t>
      </w:r>
      <w:proofErr w:type="spellStart"/>
      <w:r w:rsidRPr="00596171">
        <w:rPr>
          <w:rFonts w:ascii="Times New Roman" w:hAnsi="Times New Roman" w:cs="Times New Roman"/>
          <w:sz w:val="28"/>
          <w:szCs w:val="28"/>
        </w:rPr>
        <w:t>криптоключах</w:t>
      </w:r>
      <w:proofErr w:type="spellEnd"/>
      <w:r w:rsidRPr="00596171">
        <w:rPr>
          <w:rFonts w:ascii="Times New Roman" w:hAnsi="Times New Roman" w:cs="Times New Roman"/>
          <w:sz w:val="28"/>
          <w:szCs w:val="28"/>
        </w:rPr>
        <w:t>;</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соблюдать требования и рекомендации указанные производителем СКЗИ в сопроводительной документации;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сообщать ответственному за эксплуатацию СКЗИ сотруднику Участника, а также Организатору о ставших им известными попытках посторонних лиц получить сведения об используемых </w:t>
      </w:r>
      <w:proofErr w:type="spellStart"/>
      <w:r w:rsidRPr="00596171">
        <w:rPr>
          <w:rFonts w:ascii="Times New Roman" w:hAnsi="Times New Roman" w:cs="Times New Roman"/>
          <w:sz w:val="28"/>
          <w:szCs w:val="28"/>
        </w:rPr>
        <w:t>криптоключах</w:t>
      </w:r>
      <w:proofErr w:type="spellEnd"/>
      <w:r w:rsidRPr="00596171">
        <w:rPr>
          <w:rFonts w:ascii="Times New Roman" w:hAnsi="Times New Roman" w:cs="Times New Roman"/>
          <w:sz w:val="28"/>
          <w:szCs w:val="28"/>
        </w:rPr>
        <w:t xml:space="preserve"> или ключевых документах;</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сдать СКЗИ, эксплуатационную и техническую документацию к ним, ключевые документы при увольнении или отстранении от исполнения обязанностей, связанных с использованием СКЗИ;</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при получении в пользование ключевого носителя изменить PIN-код пользователя. Изменение PIN-кода администратора производит ответственный за эксплуатацию СКЗИ сотрудник Участника;</w:t>
      </w:r>
    </w:p>
    <w:p w:rsidR="00021D10" w:rsidRPr="00596171" w:rsidRDefault="00021D10" w:rsidP="00D8355A">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немедленно уведомлять ответственного за эксплуатацию СКЗИ сотрудника Участника, а также организатора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0"/>
        <w:jc w:val="center"/>
        <w:outlineLvl w:val="1"/>
        <w:rPr>
          <w:rFonts w:ascii="Times New Roman" w:hAnsi="Times New Roman" w:cs="Times New Roman"/>
          <w:sz w:val="28"/>
          <w:szCs w:val="28"/>
        </w:rPr>
      </w:pPr>
      <w:r w:rsidRPr="00596171">
        <w:rPr>
          <w:rFonts w:ascii="Times New Roman" w:hAnsi="Times New Roman" w:cs="Times New Roman"/>
          <w:sz w:val="28"/>
          <w:szCs w:val="28"/>
        </w:rPr>
        <w:t xml:space="preserve">4. Порядок обращения с СКЗИ и </w:t>
      </w:r>
      <w:proofErr w:type="spellStart"/>
      <w:r w:rsidRPr="00596171">
        <w:rPr>
          <w:rFonts w:ascii="Times New Roman" w:hAnsi="Times New Roman" w:cs="Times New Roman"/>
          <w:sz w:val="28"/>
          <w:szCs w:val="28"/>
        </w:rPr>
        <w:t>криптоключами</w:t>
      </w:r>
      <w:proofErr w:type="spellEnd"/>
      <w:r w:rsidRPr="00596171">
        <w:rPr>
          <w:rFonts w:ascii="Times New Roman" w:hAnsi="Times New Roman" w:cs="Times New Roman"/>
          <w:sz w:val="28"/>
          <w:szCs w:val="28"/>
        </w:rPr>
        <w:t xml:space="preserve"> к ним.</w:t>
      </w:r>
    </w:p>
    <w:p w:rsidR="00021D10" w:rsidRPr="00596171" w:rsidRDefault="00021D10" w:rsidP="00021D10">
      <w:pPr>
        <w:autoSpaceDE w:val="0"/>
        <w:autoSpaceDN w:val="0"/>
        <w:adjustRightInd w:val="0"/>
        <w:spacing w:line="240" w:lineRule="auto"/>
        <w:ind w:firstLine="0"/>
        <w:jc w:val="center"/>
        <w:rPr>
          <w:rFonts w:ascii="Times New Roman" w:hAnsi="Times New Roman" w:cs="Times New Roman"/>
          <w:sz w:val="28"/>
          <w:szCs w:val="28"/>
        </w:rPr>
      </w:pPr>
      <w:r w:rsidRPr="00596171">
        <w:rPr>
          <w:rFonts w:ascii="Times New Roman" w:hAnsi="Times New Roman" w:cs="Times New Roman"/>
          <w:sz w:val="28"/>
          <w:szCs w:val="28"/>
        </w:rPr>
        <w:t xml:space="preserve">Мероприятия при компрометации </w:t>
      </w:r>
      <w:proofErr w:type="spellStart"/>
      <w:r w:rsidRPr="00596171">
        <w:rPr>
          <w:rFonts w:ascii="Times New Roman" w:hAnsi="Times New Roman" w:cs="Times New Roman"/>
          <w:sz w:val="28"/>
          <w:szCs w:val="28"/>
        </w:rPr>
        <w:t>криптоключей</w:t>
      </w:r>
      <w:proofErr w:type="spellEnd"/>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21D10" w:rsidP="00CB32C8">
      <w:pPr>
        <w:autoSpaceDE w:val="0"/>
        <w:autoSpaceDN w:val="0"/>
        <w:adjustRightInd w:val="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Для организации и обеспечения безопасности хранения и применения ЭП следует использовать СКЗИ, предусматривающие запись ключей ЭП на электронные ключевые носители многократного </w:t>
      </w:r>
      <w:r w:rsidR="00837508">
        <w:rPr>
          <w:rFonts w:ascii="Times New Roman" w:hAnsi="Times New Roman" w:cs="Times New Roman"/>
          <w:sz w:val="28"/>
          <w:szCs w:val="28"/>
        </w:rPr>
        <w:t>(долговременного) использования.</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Используемые или хранимые СКЗИ, эксплуатационная и техническая документация к ним, ключевые документы подлежат </w:t>
      </w:r>
      <w:proofErr w:type="spellStart"/>
      <w:r w:rsidRPr="00596171">
        <w:rPr>
          <w:rFonts w:ascii="Times New Roman" w:hAnsi="Times New Roman" w:cs="Times New Roman"/>
          <w:sz w:val="28"/>
          <w:szCs w:val="28"/>
        </w:rPr>
        <w:t>поэкземплярному</w:t>
      </w:r>
      <w:proofErr w:type="spellEnd"/>
      <w:r w:rsidRPr="00596171">
        <w:rPr>
          <w:rFonts w:ascii="Times New Roman" w:hAnsi="Times New Roman" w:cs="Times New Roman"/>
          <w:sz w:val="28"/>
          <w:szCs w:val="28"/>
        </w:rPr>
        <w:t xml:space="preserve"> учету по установленной форме в соответствии с требованиями </w:t>
      </w:r>
      <w:r w:rsidRPr="006D1BEF">
        <w:rPr>
          <w:rFonts w:ascii="Times New Roman" w:hAnsi="Times New Roman" w:cs="Times New Roman"/>
          <w:sz w:val="28"/>
          <w:szCs w:val="28"/>
        </w:rPr>
        <w:t>Положения ПКЗ-2005.</w:t>
      </w:r>
      <w:r w:rsidRPr="00596171">
        <w:rPr>
          <w:rFonts w:ascii="Times New Roman" w:hAnsi="Times New Roman" w:cs="Times New Roman"/>
          <w:sz w:val="28"/>
          <w:szCs w:val="28"/>
        </w:rPr>
        <w:t xml:space="preserve"> При этом программные СКЗИ должны учитываться совместно с аппаратными средствами, с которыми осуществляется их штатное функционирование.</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Единицей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ключевых документов считается ключевой носитель многократного использования. Если один и тот же ключевой носитель многократно используют для записи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то его каждый раз следует регистрировать отдельно.</w:t>
      </w:r>
    </w:p>
    <w:p w:rsidR="00021D10" w:rsidRPr="00596171" w:rsidRDefault="00101D47" w:rsidP="00CB32C8">
      <w:pPr>
        <w:autoSpaceDE w:val="0"/>
        <w:autoSpaceDN w:val="0"/>
        <w:adjustRightInd w:val="0"/>
        <w:spacing w:before="240"/>
        <w:ind w:firstLine="539"/>
        <w:contextualSpacing/>
        <w:rPr>
          <w:rFonts w:ascii="Times New Roman" w:hAnsi="Times New Roman" w:cs="Times New Roman"/>
          <w:sz w:val="28"/>
          <w:szCs w:val="28"/>
        </w:rPr>
      </w:pPr>
      <w:hyperlink w:anchor="Par101" w:history="1">
        <w:r w:rsidR="00021D10" w:rsidRPr="00596171">
          <w:rPr>
            <w:rFonts w:ascii="Times New Roman" w:hAnsi="Times New Roman" w:cs="Times New Roman"/>
            <w:sz w:val="28"/>
            <w:szCs w:val="28"/>
          </w:rPr>
          <w:t>Журнал</w:t>
        </w:r>
      </w:hyperlink>
      <w:r w:rsidR="00D8355A" w:rsidRPr="00596171">
        <w:rPr>
          <w:rFonts w:ascii="Times New Roman" w:hAnsi="Times New Roman" w:cs="Times New Roman"/>
          <w:sz w:val="28"/>
          <w:szCs w:val="28"/>
        </w:rPr>
        <w:t xml:space="preserve"> </w:t>
      </w:r>
      <w:proofErr w:type="spellStart"/>
      <w:r w:rsidR="00021D10" w:rsidRPr="00596171">
        <w:rPr>
          <w:rFonts w:ascii="Times New Roman" w:hAnsi="Times New Roman" w:cs="Times New Roman"/>
          <w:sz w:val="28"/>
          <w:szCs w:val="28"/>
        </w:rPr>
        <w:t>поэкземплярного</w:t>
      </w:r>
      <w:proofErr w:type="spellEnd"/>
      <w:r w:rsidR="00021D10" w:rsidRPr="00596171">
        <w:rPr>
          <w:rFonts w:ascii="Times New Roman" w:hAnsi="Times New Roman" w:cs="Times New Roman"/>
          <w:sz w:val="28"/>
          <w:szCs w:val="28"/>
        </w:rPr>
        <w:t xml:space="preserve"> учета СКЗИ, эксплуатационной и технической документации к ним, ключевых документов ведет ответственный за эксплуатацию </w:t>
      </w:r>
      <w:r w:rsidR="00021D10" w:rsidRPr="00596171">
        <w:rPr>
          <w:rFonts w:ascii="Times New Roman" w:hAnsi="Times New Roman" w:cs="Times New Roman"/>
          <w:sz w:val="28"/>
          <w:szCs w:val="28"/>
        </w:rPr>
        <w:lastRenderedPageBreak/>
        <w:t>СКЗИ сотрудн</w:t>
      </w:r>
      <w:r w:rsidR="005F10BF">
        <w:rPr>
          <w:rFonts w:ascii="Times New Roman" w:hAnsi="Times New Roman" w:cs="Times New Roman"/>
          <w:sz w:val="28"/>
          <w:szCs w:val="28"/>
        </w:rPr>
        <w:t>ик Участника по форме согласно П</w:t>
      </w:r>
      <w:r w:rsidR="00021D10" w:rsidRPr="00596171">
        <w:rPr>
          <w:rFonts w:ascii="Times New Roman" w:hAnsi="Times New Roman" w:cs="Times New Roman"/>
          <w:sz w:val="28"/>
          <w:szCs w:val="28"/>
        </w:rPr>
        <w:t>риложению к настоящему Положению.</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Все полученные ответственным за эксплуатацию СКЗИ сотрудником Участника экземпляры СКЗИ, эксплуатационной и технической документации к ним, ключевых документов должны быть выданы под расписку в соответствующем журнале </w:t>
      </w:r>
      <w:proofErr w:type="spellStart"/>
      <w:r w:rsidRPr="002B1040">
        <w:rPr>
          <w:rFonts w:ascii="Times New Roman" w:hAnsi="Times New Roman" w:cs="Times New Roman"/>
          <w:sz w:val="28"/>
          <w:szCs w:val="28"/>
        </w:rPr>
        <w:t>поэкземплярного</w:t>
      </w:r>
      <w:proofErr w:type="spellEnd"/>
      <w:r w:rsidRPr="002B1040">
        <w:rPr>
          <w:rFonts w:ascii="Times New Roman" w:hAnsi="Times New Roman" w:cs="Times New Roman"/>
          <w:sz w:val="28"/>
          <w:szCs w:val="28"/>
        </w:rPr>
        <w:t xml:space="preserve"> учета СКЗИ</w:t>
      </w:r>
      <w:r w:rsidR="002B1040" w:rsidRPr="002B1040">
        <w:rPr>
          <w:rFonts w:ascii="Times New Roman" w:hAnsi="Times New Roman" w:cs="Times New Roman"/>
          <w:sz w:val="28"/>
          <w:szCs w:val="28"/>
        </w:rPr>
        <w:t>,</w:t>
      </w:r>
      <w:r w:rsidRPr="002B1040">
        <w:rPr>
          <w:rFonts w:ascii="Times New Roman" w:hAnsi="Times New Roman" w:cs="Times New Roman"/>
          <w:sz w:val="28"/>
          <w:szCs w:val="28"/>
        </w:rPr>
        <w:t xml:space="preserve"> несущим персональную ответственность за их сохранность.</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Передача СКЗИ, эксплуатационной и технической документации к ним, ключевых документов допускается только между пользователями СКЗИ </w:t>
      </w:r>
      <w:proofErr w:type="gramStart"/>
      <w:r w:rsidRPr="00596171">
        <w:rPr>
          <w:rFonts w:ascii="Times New Roman" w:hAnsi="Times New Roman" w:cs="Times New Roman"/>
          <w:sz w:val="28"/>
          <w:szCs w:val="28"/>
        </w:rPr>
        <w:t>и(</w:t>
      </w:r>
      <w:proofErr w:type="gramEnd"/>
      <w:r w:rsidRPr="00596171">
        <w:rPr>
          <w:rFonts w:ascii="Times New Roman" w:hAnsi="Times New Roman" w:cs="Times New Roman"/>
          <w:sz w:val="28"/>
          <w:szCs w:val="28"/>
        </w:rPr>
        <w:t xml:space="preserve">или) ответственными за эксплуатацию СКЗИ сотрудниками Участника под расписку в соответствующих журналах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СКЗИ.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Пользователи СКЗИ хранят носители СКЗИ,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F10BF">
        <w:rPr>
          <w:rFonts w:ascii="Times New Roman" w:hAnsi="Times New Roman" w:cs="Times New Roman"/>
          <w:sz w:val="28"/>
          <w:szCs w:val="28"/>
        </w:rPr>
        <w:t>Аппаратные средства,</w:t>
      </w:r>
      <w:r w:rsidRPr="002B1040">
        <w:rPr>
          <w:rFonts w:ascii="Times New Roman" w:hAnsi="Times New Roman" w:cs="Times New Roman"/>
          <w:sz w:val="28"/>
          <w:szCs w:val="28"/>
        </w:rPr>
        <w:t xml:space="preserve"> с которыми осуществляется штатное функциониро</w:t>
      </w:r>
      <w:r w:rsidR="002B1040" w:rsidRPr="002B1040">
        <w:rPr>
          <w:rFonts w:ascii="Times New Roman" w:hAnsi="Times New Roman" w:cs="Times New Roman"/>
          <w:sz w:val="28"/>
          <w:szCs w:val="28"/>
        </w:rPr>
        <w:t xml:space="preserve">вание </w:t>
      </w:r>
      <w:r w:rsidRPr="002B1040">
        <w:rPr>
          <w:rFonts w:ascii="Times New Roman" w:hAnsi="Times New Roman" w:cs="Times New Roman"/>
          <w:sz w:val="28"/>
          <w:szCs w:val="28"/>
        </w:rPr>
        <w:t xml:space="preserve"> СКЗИ</w:t>
      </w:r>
      <w:r w:rsidR="002B1040" w:rsidRPr="002B1040">
        <w:rPr>
          <w:rFonts w:ascii="Times New Roman" w:hAnsi="Times New Roman" w:cs="Times New Roman"/>
          <w:sz w:val="28"/>
          <w:szCs w:val="28"/>
        </w:rPr>
        <w:t>,</w:t>
      </w:r>
      <w:r w:rsidRPr="002B1040">
        <w:rPr>
          <w:rFonts w:ascii="Times New Roman" w:hAnsi="Times New Roman" w:cs="Times New Roman"/>
          <w:sz w:val="28"/>
          <w:szCs w:val="28"/>
        </w:rPr>
        <w:t xml:space="preserve"> должны быть оборудованы средствами </w:t>
      </w:r>
      <w:proofErr w:type="gramStart"/>
      <w:r w:rsidRPr="002B1040">
        <w:rPr>
          <w:rFonts w:ascii="Times New Roman" w:hAnsi="Times New Roman" w:cs="Times New Roman"/>
          <w:sz w:val="28"/>
          <w:szCs w:val="28"/>
        </w:rPr>
        <w:t>контроля за</w:t>
      </w:r>
      <w:proofErr w:type="gramEnd"/>
      <w:r w:rsidRPr="002B1040">
        <w:rPr>
          <w:rFonts w:ascii="Times New Roman" w:hAnsi="Times New Roman" w:cs="Times New Roman"/>
          <w:sz w:val="28"/>
          <w:szCs w:val="28"/>
        </w:rPr>
        <w:t xml:space="preserve"> и</w:t>
      </w:r>
      <w:r w:rsidRPr="00596171">
        <w:rPr>
          <w:rFonts w:ascii="Times New Roman" w:hAnsi="Times New Roman" w:cs="Times New Roman"/>
          <w:sz w:val="28"/>
          <w:szCs w:val="28"/>
        </w:rPr>
        <w:t>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 При наличии технической возможности на время отсутствия пользователей СКЗИ указанные средства необходимо отключать от линии связи и убирать в опечатываемые хранилища.</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СКЗИ и ключевые документы могут доставляться </w:t>
      </w:r>
      <w:r w:rsidRPr="002B1040">
        <w:rPr>
          <w:rFonts w:ascii="Times New Roman" w:hAnsi="Times New Roman" w:cs="Times New Roman"/>
          <w:sz w:val="28"/>
          <w:szCs w:val="28"/>
        </w:rPr>
        <w:t>фельдъегерской</w:t>
      </w:r>
      <w:r w:rsidRPr="00596171">
        <w:rPr>
          <w:rFonts w:ascii="Times New Roman" w:hAnsi="Times New Roman" w:cs="Times New Roman"/>
          <w:sz w:val="28"/>
          <w:szCs w:val="28"/>
        </w:rPr>
        <w:t xml:space="preserve"> (в том числе ведомственной) связью или со специально выделенными нарочными из числа ответственных за эксплуатацию СКЗИ сотрудников Участника или пользователей СКЗИ, для которых они предназначены, при соблюдении мер, исключающих бесконтрольный доступ к ним во время доставки.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Эксплуатационную и техническую документацию к СКЗИ можно пересылать заказными или ценными почтовыми отправлениями.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Для пересылки СКЗИ ключевые документы должны быть помещены в прочную упаковку, исключающую возможность их физического повреждения и внешнего воздействия, в особенности на записанную ключевую информацию. СКЗИ пересылают отдельно от ключевых документов к ним. На упаковках указывают ответственного за эксплуатацию СКЗИ сотрудника Участника или пользователя СКЗИ, для которого эти упаковки предназначены. На упаковках делают пометку "Лично". Упаковки опечатывают таким образом, чтобы исключалась возможность извлечения из них содержимого без нарушения упаковок и оттисков печати.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2B1040">
        <w:rPr>
          <w:rFonts w:ascii="Times New Roman" w:hAnsi="Times New Roman" w:cs="Times New Roman"/>
          <w:sz w:val="28"/>
          <w:szCs w:val="28"/>
        </w:rPr>
        <w:t>Оформленную таким образом упаковку, при предъявлении фельдсвязью</w:t>
      </w:r>
      <w:r w:rsidRPr="00596171">
        <w:rPr>
          <w:rFonts w:ascii="Times New Roman" w:hAnsi="Times New Roman" w:cs="Times New Roman"/>
          <w:sz w:val="28"/>
          <w:szCs w:val="28"/>
        </w:rPr>
        <w:t xml:space="preserve"> дополнительных требований, помещают во внешнюю упаковку, оформленную согласно предъявляемым требованиям. До первоначальной высылки (или возвращения) адресату сообщают отдельным письмом описание высылаемых ему упаковок и печатей, которыми они могут быть опечатаны.</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Для пересылки СКЗИ, эксплуатационной и технической документации к ним, ключевых документов следует подготовить сопроводительное письмо, в котором необходимо указать, что посылается и в каком количестве, учетные номера изделий или документов, а также, при необходимости, назначение и порядок </w:t>
      </w:r>
      <w:r w:rsidRPr="00596171">
        <w:rPr>
          <w:rFonts w:ascii="Times New Roman" w:hAnsi="Times New Roman" w:cs="Times New Roman"/>
          <w:sz w:val="28"/>
          <w:szCs w:val="28"/>
        </w:rPr>
        <w:lastRenderedPageBreak/>
        <w:t>использования высылаемого отправления. Сопроводительное письмо вкладывают в одну из упаковок.</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Полученные упаковки вскрывают только ответственный за эксплуатацию СКЗИ сотрудник Участника или пользователи СКЗИ, для которых они предназначены. Если содержимое полученной упаковки не соответствует указанному в сопроводительном письме или сама упаковка и печать - их описанию (оттиску), а также если упаковка повреждена, в результате чего образовался свободный доступ к ее содержимому, то получатель составляет акт, который высылает отправителю. Полученные с такими отправлениями СКЗИ и ключевые документы до получения указаний от отправителя применять не разрешается.</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Получение СКЗИ, эксплуатационной и технической документации к ним, ключевых документов должно быть подтверждено отправителю в соответствии с порядком, указанным в сопроводительном письме. Отправитель обязан контролировать доставку своих отправлений адресатам. Если от адресата своевременно не поступило соответствующего подтверждения, то отправитель должен направить ему запрос и принять меры к уточнению местонахождения отправлений.</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Неиспользованные или выведенные из действия ключевые документы подлежат уничтожению на месте эксплуатации.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Уничтожение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(исходной ключевой информации) производится путем физического уничтожения ключевого носителя, на котором они расположены, или путем стирания (разрушения)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(исходной ключевой информации) без повреждения ключевого носителя (для обеспечения возможности его многократного использования).</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Криптоключи (исходную ключевую информацию) стирают по технологии, принятой для соответствующих ключевых носителей многократного использования</w:t>
      </w:r>
      <w:r w:rsidR="000A002A">
        <w:rPr>
          <w:rFonts w:ascii="Times New Roman" w:hAnsi="Times New Roman" w:cs="Times New Roman"/>
          <w:sz w:val="28"/>
          <w:szCs w:val="28"/>
        </w:rPr>
        <w:t xml:space="preserve">. </w:t>
      </w:r>
      <w:r w:rsidRPr="00596171">
        <w:rPr>
          <w:rFonts w:ascii="Times New Roman" w:hAnsi="Times New Roman" w:cs="Times New Roman"/>
          <w:sz w:val="28"/>
          <w:szCs w:val="28"/>
        </w:rPr>
        <w:t xml:space="preserve">Непосредственные действия по стиранию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(исходной ключевой информации),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w:t>
      </w:r>
      <w:proofErr w:type="gramStart"/>
      <w:r w:rsidRPr="00596171">
        <w:rPr>
          <w:rFonts w:ascii="Times New Roman" w:hAnsi="Times New Roman" w:cs="Times New Roman"/>
          <w:sz w:val="28"/>
          <w:szCs w:val="28"/>
        </w:rPr>
        <w:t>соответствующим</w:t>
      </w:r>
      <w:proofErr w:type="gramEnd"/>
      <w:r w:rsidRPr="00596171">
        <w:rPr>
          <w:rFonts w:ascii="Times New Roman" w:hAnsi="Times New Roman" w:cs="Times New Roman"/>
          <w:sz w:val="28"/>
          <w:szCs w:val="28"/>
        </w:rPr>
        <w:t xml:space="preserve"> СКЗИ, а также указаниями организации, производившей запись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(исходной ключевой информации).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Ключевые носители уничтожают путем нанесения им неустранимого физического повреждения, исключающего возможность их использования, а также восстановления ключевой информации. Непосредственные действия по уничтожению конкретного типа ключевого носителя регламентируются эксплуатационной и технической документацией к </w:t>
      </w:r>
      <w:proofErr w:type="gramStart"/>
      <w:r w:rsidRPr="00596171">
        <w:rPr>
          <w:rFonts w:ascii="Times New Roman" w:hAnsi="Times New Roman" w:cs="Times New Roman"/>
          <w:sz w:val="28"/>
          <w:szCs w:val="28"/>
        </w:rPr>
        <w:t>соответствующим</w:t>
      </w:r>
      <w:proofErr w:type="gramEnd"/>
      <w:r w:rsidRPr="00596171">
        <w:rPr>
          <w:rFonts w:ascii="Times New Roman" w:hAnsi="Times New Roman" w:cs="Times New Roman"/>
          <w:sz w:val="28"/>
          <w:szCs w:val="28"/>
        </w:rPr>
        <w:t xml:space="preserve"> СКЗИ, а также указаниями организации, производившей запись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(исходной ключевой информации).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Бумажные и прочие сгораемые ключевые носители, а также эксплуатационная и техническая документация к СКЗИ уничтожаются путем сжигания или с помощью любых бумагорезательных машин.</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Ключевые документы должны быть уничтожены в сроки, указанные в эксплуатационной и технической документации </w:t>
      </w:r>
      <w:proofErr w:type="gramStart"/>
      <w:r w:rsidRPr="00596171">
        <w:rPr>
          <w:rFonts w:ascii="Times New Roman" w:hAnsi="Times New Roman" w:cs="Times New Roman"/>
          <w:sz w:val="28"/>
          <w:szCs w:val="28"/>
        </w:rPr>
        <w:t>к</w:t>
      </w:r>
      <w:proofErr w:type="gramEnd"/>
      <w:r w:rsidRPr="00596171">
        <w:rPr>
          <w:rFonts w:ascii="Times New Roman" w:hAnsi="Times New Roman" w:cs="Times New Roman"/>
          <w:sz w:val="28"/>
          <w:szCs w:val="28"/>
        </w:rPr>
        <w:t xml:space="preserve"> соответствующим СКЗИ. Если срок уничтожения эксплуатационной и технической документацией не установлен, то ключевые документы должны быть уничтожены не позднее 10 </w:t>
      </w:r>
      <w:r w:rsidRPr="00596171">
        <w:rPr>
          <w:rFonts w:ascii="Times New Roman" w:hAnsi="Times New Roman" w:cs="Times New Roman"/>
          <w:sz w:val="28"/>
          <w:szCs w:val="28"/>
        </w:rPr>
        <w:lastRenderedPageBreak/>
        <w:t xml:space="preserve">суток после вывода их из действия (окончания срока действия). Факт уничтожения оформляется в журнале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Ключевые документы уничтожаются либо пользователями СКЗИ, либо ответственным за эксплуатацию СКЗИ сотрудником Участника под расписку в журнале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а уничтожение большого объема ключевых документов может быть оформлено актом. При этом</w:t>
      </w:r>
      <w:proofErr w:type="gramStart"/>
      <w:r w:rsidRPr="00596171">
        <w:rPr>
          <w:rFonts w:ascii="Times New Roman" w:hAnsi="Times New Roman" w:cs="Times New Roman"/>
          <w:sz w:val="28"/>
          <w:szCs w:val="28"/>
        </w:rPr>
        <w:t>,</w:t>
      </w:r>
      <w:proofErr w:type="gramEnd"/>
      <w:r w:rsidRPr="00596171">
        <w:rPr>
          <w:rFonts w:ascii="Times New Roman" w:hAnsi="Times New Roman" w:cs="Times New Roman"/>
          <w:sz w:val="28"/>
          <w:szCs w:val="28"/>
        </w:rPr>
        <w:t xml:space="preserve"> пользователям СКЗИ разрешается уничтожать только использованные непосредственно ими (предназначенные для них) криптоключи.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Уничтожение по акту производит комиссия в составе не менее двух человек из числа сотрудников Участника, в том числе ответственного за эксплуатацию СКЗИ сотрудника.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уничтожаемых ключевых документов, </w:t>
      </w:r>
      <w:r w:rsidRPr="002831D5">
        <w:rPr>
          <w:rFonts w:ascii="Times New Roman" w:hAnsi="Times New Roman" w:cs="Times New Roman"/>
          <w:sz w:val="28"/>
          <w:szCs w:val="28"/>
        </w:rPr>
        <w:t>инсталлирующих</w:t>
      </w:r>
      <w:r w:rsidRPr="00596171">
        <w:rPr>
          <w:rFonts w:ascii="Times New Roman" w:hAnsi="Times New Roman" w:cs="Times New Roman"/>
          <w:sz w:val="28"/>
          <w:szCs w:val="28"/>
        </w:rPr>
        <w:t xml:space="preserve"> СКЗИ носителей, эксплуатационной и технической документации. Исправления в тексте акта должны быть оговорены и заверены подписями всех членов комиссии, принимавших участие в уничтожении. О проведенном уничтожении делается отметка в журнале </w:t>
      </w:r>
      <w:proofErr w:type="spellStart"/>
      <w:r w:rsidRPr="00596171">
        <w:rPr>
          <w:rFonts w:ascii="Times New Roman" w:hAnsi="Times New Roman" w:cs="Times New Roman"/>
          <w:sz w:val="28"/>
          <w:szCs w:val="28"/>
        </w:rPr>
        <w:t>поэкземплярного</w:t>
      </w:r>
      <w:proofErr w:type="spellEnd"/>
      <w:r w:rsidRPr="00596171">
        <w:rPr>
          <w:rFonts w:ascii="Times New Roman" w:hAnsi="Times New Roman" w:cs="Times New Roman"/>
          <w:sz w:val="28"/>
          <w:szCs w:val="28"/>
        </w:rPr>
        <w:t xml:space="preserve"> учета СКЗИ.</w:t>
      </w:r>
    </w:p>
    <w:p w:rsidR="00021D10" w:rsidRPr="00596171"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Криптоключи, в отношении </w:t>
      </w:r>
      <w:proofErr w:type="gramStart"/>
      <w:r w:rsidRPr="00596171">
        <w:rPr>
          <w:rFonts w:ascii="Times New Roman" w:hAnsi="Times New Roman" w:cs="Times New Roman"/>
          <w:sz w:val="28"/>
          <w:szCs w:val="28"/>
        </w:rPr>
        <w:t>которых</w:t>
      </w:r>
      <w:proofErr w:type="gramEnd"/>
      <w:r w:rsidRPr="00596171">
        <w:rPr>
          <w:rFonts w:ascii="Times New Roman" w:hAnsi="Times New Roman" w:cs="Times New Roman"/>
          <w:sz w:val="28"/>
          <w:szCs w:val="28"/>
        </w:rPr>
        <w:t xml:space="preserve"> возникло подозрение в компрометации, а также действующие совместно с ними другие криптоключи необходимо немедленно вывести из действия, если иной порядок не оговорен в эксплуатационной и технической документации к СКЗИ. О выводе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из действия сообщают в УЦ и </w:t>
      </w:r>
      <w:r w:rsidR="00D861A1">
        <w:rPr>
          <w:rFonts w:ascii="Times New Roman" w:hAnsi="Times New Roman" w:cs="Times New Roman"/>
          <w:sz w:val="28"/>
          <w:szCs w:val="28"/>
        </w:rPr>
        <w:t>ф</w:t>
      </w:r>
      <w:r w:rsidRPr="00596171">
        <w:rPr>
          <w:rFonts w:ascii="Times New Roman" w:hAnsi="Times New Roman" w:cs="Times New Roman"/>
          <w:sz w:val="28"/>
          <w:szCs w:val="28"/>
        </w:rPr>
        <w:t xml:space="preserve">инансовое </w:t>
      </w:r>
      <w:r w:rsidR="00D861A1">
        <w:rPr>
          <w:rFonts w:ascii="Times New Roman" w:hAnsi="Times New Roman" w:cs="Times New Roman"/>
          <w:sz w:val="28"/>
          <w:szCs w:val="28"/>
        </w:rPr>
        <w:t>у</w:t>
      </w:r>
      <w:r w:rsidRPr="00596171">
        <w:rPr>
          <w:rFonts w:ascii="Times New Roman" w:hAnsi="Times New Roman" w:cs="Times New Roman"/>
          <w:sz w:val="28"/>
          <w:szCs w:val="28"/>
        </w:rPr>
        <w:t xml:space="preserve">правление администрации </w:t>
      </w:r>
      <w:r w:rsidR="00D861A1">
        <w:rPr>
          <w:rFonts w:ascii="Times New Roman" w:hAnsi="Times New Roman" w:cs="Times New Roman"/>
          <w:sz w:val="28"/>
          <w:szCs w:val="28"/>
        </w:rPr>
        <w:t xml:space="preserve"> Александровского </w:t>
      </w:r>
      <w:r w:rsidRPr="00596171">
        <w:rPr>
          <w:rFonts w:ascii="Times New Roman" w:hAnsi="Times New Roman" w:cs="Times New Roman"/>
          <w:sz w:val="28"/>
          <w:szCs w:val="28"/>
        </w:rPr>
        <w:t xml:space="preserve">муниципального района Пермского края. О нарушениях, которые могут привести к компрометации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их составных частей, пользователи СКЗИ обязаны сообщать в УЦ и </w:t>
      </w:r>
      <w:r w:rsidR="00D861A1">
        <w:rPr>
          <w:rFonts w:ascii="Times New Roman" w:hAnsi="Times New Roman" w:cs="Times New Roman"/>
          <w:sz w:val="28"/>
          <w:szCs w:val="28"/>
        </w:rPr>
        <w:t>ф</w:t>
      </w:r>
      <w:r w:rsidRPr="00596171">
        <w:rPr>
          <w:rFonts w:ascii="Times New Roman" w:hAnsi="Times New Roman" w:cs="Times New Roman"/>
          <w:sz w:val="28"/>
          <w:szCs w:val="28"/>
        </w:rPr>
        <w:t xml:space="preserve">инансовое </w:t>
      </w:r>
      <w:r w:rsidR="00D861A1">
        <w:rPr>
          <w:rFonts w:ascii="Times New Roman" w:hAnsi="Times New Roman" w:cs="Times New Roman"/>
          <w:sz w:val="28"/>
          <w:szCs w:val="28"/>
        </w:rPr>
        <w:t>у</w:t>
      </w:r>
      <w:r w:rsidRPr="00596171">
        <w:rPr>
          <w:rFonts w:ascii="Times New Roman" w:hAnsi="Times New Roman" w:cs="Times New Roman"/>
          <w:sz w:val="28"/>
          <w:szCs w:val="28"/>
        </w:rPr>
        <w:t xml:space="preserve">правление администрации </w:t>
      </w:r>
      <w:r w:rsidR="00D861A1">
        <w:rPr>
          <w:rFonts w:ascii="Times New Roman" w:hAnsi="Times New Roman" w:cs="Times New Roman"/>
          <w:sz w:val="28"/>
          <w:szCs w:val="28"/>
        </w:rPr>
        <w:t>Александровского</w:t>
      </w:r>
      <w:r w:rsidRPr="00596171">
        <w:rPr>
          <w:rFonts w:ascii="Times New Roman" w:hAnsi="Times New Roman" w:cs="Times New Roman"/>
          <w:sz w:val="28"/>
          <w:szCs w:val="28"/>
        </w:rPr>
        <w:t xml:space="preserve"> муниципального района Пермского края. Осмотр ключевых носителей многократного использования посторонними лицами не следует рассматривать как подозрение в компрометации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если при этом исключалась возможность их копирования (чтения, размножения). В случаях недостачи, </w:t>
      </w:r>
      <w:proofErr w:type="spellStart"/>
      <w:r w:rsidRPr="00596171">
        <w:rPr>
          <w:rFonts w:ascii="Times New Roman" w:hAnsi="Times New Roman" w:cs="Times New Roman"/>
          <w:sz w:val="28"/>
          <w:szCs w:val="28"/>
        </w:rPr>
        <w:t>непредъявления</w:t>
      </w:r>
      <w:proofErr w:type="spellEnd"/>
      <w:r w:rsidRPr="00596171">
        <w:rPr>
          <w:rFonts w:ascii="Times New Roman" w:hAnsi="Times New Roman" w:cs="Times New Roman"/>
          <w:sz w:val="28"/>
          <w:szCs w:val="28"/>
        </w:rPr>
        <w:t xml:space="preserve"> ключевых документов, а также неопределенности их местонахождения принимаются срочные меры к их розыску.</w:t>
      </w:r>
    </w:p>
    <w:p w:rsidR="00021D10" w:rsidRDefault="00021D10" w:rsidP="00CB32C8">
      <w:pPr>
        <w:autoSpaceDE w:val="0"/>
        <w:autoSpaceDN w:val="0"/>
        <w:adjustRightInd w:val="0"/>
        <w:spacing w:before="240"/>
        <w:ind w:firstLine="539"/>
        <w:contextualSpacing/>
        <w:rPr>
          <w:rFonts w:ascii="Times New Roman" w:hAnsi="Times New Roman" w:cs="Times New Roman"/>
          <w:sz w:val="28"/>
          <w:szCs w:val="28"/>
        </w:rPr>
      </w:pPr>
      <w:r w:rsidRPr="00596171">
        <w:rPr>
          <w:rFonts w:ascii="Times New Roman" w:hAnsi="Times New Roman" w:cs="Times New Roman"/>
          <w:sz w:val="28"/>
          <w:szCs w:val="28"/>
        </w:rPr>
        <w:t xml:space="preserve">Порядок оповещения пользователей СКЗИ о предполагаемой компрометации </w:t>
      </w:r>
      <w:proofErr w:type="spellStart"/>
      <w:r w:rsidRPr="00596171">
        <w:rPr>
          <w:rFonts w:ascii="Times New Roman" w:hAnsi="Times New Roman" w:cs="Times New Roman"/>
          <w:sz w:val="28"/>
          <w:szCs w:val="28"/>
        </w:rPr>
        <w:t>криптоключей</w:t>
      </w:r>
      <w:proofErr w:type="spellEnd"/>
      <w:r w:rsidRPr="00596171">
        <w:rPr>
          <w:rFonts w:ascii="Times New Roman" w:hAnsi="Times New Roman" w:cs="Times New Roman"/>
          <w:sz w:val="28"/>
          <w:szCs w:val="28"/>
        </w:rPr>
        <w:t xml:space="preserve"> и их замене устанавливается соответствующим </w:t>
      </w:r>
      <w:r w:rsidRPr="002831D5">
        <w:rPr>
          <w:rFonts w:ascii="Times New Roman" w:hAnsi="Times New Roman" w:cs="Times New Roman"/>
          <w:sz w:val="28"/>
          <w:szCs w:val="28"/>
        </w:rPr>
        <w:t>Регламентом</w:t>
      </w:r>
      <w:r w:rsidRPr="00596171">
        <w:rPr>
          <w:rFonts w:ascii="Times New Roman" w:hAnsi="Times New Roman" w:cs="Times New Roman"/>
          <w:sz w:val="28"/>
          <w:szCs w:val="28"/>
        </w:rPr>
        <w:t xml:space="preserve"> оказания услуг УЦ.</w:t>
      </w:r>
    </w:p>
    <w:p w:rsidR="005A5B78" w:rsidRPr="00596171" w:rsidRDefault="005A5B78" w:rsidP="00CB32C8">
      <w:pPr>
        <w:autoSpaceDE w:val="0"/>
        <w:autoSpaceDN w:val="0"/>
        <w:adjustRightInd w:val="0"/>
        <w:spacing w:before="240"/>
        <w:ind w:firstLine="539"/>
        <w:contextualSpacing/>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0"/>
        <w:jc w:val="center"/>
        <w:outlineLvl w:val="1"/>
        <w:rPr>
          <w:rFonts w:ascii="Times New Roman" w:hAnsi="Times New Roman" w:cs="Times New Roman"/>
          <w:sz w:val="28"/>
          <w:szCs w:val="28"/>
        </w:rPr>
      </w:pPr>
      <w:r w:rsidRPr="00596171">
        <w:rPr>
          <w:rFonts w:ascii="Times New Roman" w:hAnsi="Times New Roman" w:cs="Times New Roman"/>
          <w:sz w:val="28"/>
          <w:szCs w:val="28"/>
        </w:rPr>
        <w:t xml:space="preserve">5. </w:t>
      </w:r>
      <w:proofErr w:type="gramStart"/>
      <w:r w:rsidRPr="00596171">
        <w:rPr>
          <w:rFonts w:ascii="Times New Roman" w:hAnsi="Times New Roman" w:cs="Times New Roman"/>
          <w:sz w:val="28"/>
          <w:szCs w:val="28"/>
        </w:rPr>
        <w:t>Контроль за</w:t>
      </w:r>
      <w:proofErr w:type="gramEnd"/>
      <w:r w:rsidRPr="00596171">
        <w:rPr>
          <w:rFonts w:ascii="Times New Roman" w:hAnsi="Times New Roman" w:cs="Times New Roman"/>
          <w:sz w:val="28"/>
          <w:szCs w:val="28"/>
        </w:rPr>
        <w:t xml:space="preserve"> организацией и обеспечением безопасности</w:t>
      </w:r>
    </w:p>
    <w:p w:rsidR="00021D10" w:rsidRPr="00596171" w:rsidRDefault="00021D10" w:rsidP="00021D10">
      <w:pPr>
        <w:autoSpaceDE w:val="0"/>
        <w:autoSpaceDN w:val="0"/>
        <w:adjustRightInd w:val="0"/>
        <w:spacing w:line="240" w:lineRule="auto"/>
        <w:ind w:firstLine="0"/>
        <w:jc w:val="center"/>
        <w:rPr>
          <w:rFonts w:ascii="Times New Roman" w:hAnsi="Times New Roman" w:cs="Times New Roman"/>
          <w:sz w:val="28"/>
          <w:szCs w:val="28"/>
        </w:rPr>
      </w:pPr>
      <w:r w:rsidRPr="00596171">
        <w:rPr>
          <w:rFonts w:ascii="Times New Roman" w:hAnsi="Times New Roman" w:cs="Times New Roman"/>
          <w:sz w:val="28"/>
          <w:szCs w:val="28"/>
        </w:rPr>
        <w:t>хранения и применения СКЗИ</w:t>
      </w:r>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proofErr w:type="gramStart"/>
      <w:r w:rsidRPr="00596171">
        <w:rPr>
          <w:rFonts w:ascii="Times New Roman" w:hAnsi="Times New Roman" w:cs="Times New Roman"/>
          <w:sz w:val="28"/>
          <w:szCs w:val="28"/>
        </w:rPr>
        <w:t>Контроль за</w:t>
      </w:r>
      <w:proofErr w:type="gramEnd"/>
      <w:r w:rsidRPr="00596171">
        <w:rPr>
          <w:rFonts w:ascii="Times New Roman" w:hAnsi="Times New Roman" w:cs="Times New Roman"/>
          <w:sz w:val="28"/>
          <w:szCs w:val="28"/>
        </w:rPr>
        <w:t xml:space="preserve"> организацией и обеспечением безопасности хранения, эксплуатации, обработки и передачи по каналам связи информации с использованием СКЗИ - государственный контроль осуществляют уполномоченные федеральные органы. В ходе государственного контроля изучаются и оцениваются:</w:t>
      </w: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r w:rsidRPr="00596171">
        <w:rPr>
          <w:rFonts w:ascii="Times New Roman" w:hAnsi="Times New Roman" w:cs="Times New Roman"/>
          <w:sz w:val="28"/>
          <w:szCs w:val="28"/>
        </w:rPr>
        <w:t>организация безопасности хранения, эксплуатации СКЗИ;</w:t>
      </w: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r w:rsidRPr="00596171">
        <w:rPr>
          <w:rFonts w:ascii="Times New Roman" w:hAnsi="Times New Roman" w:cs="Times New Roman"/>
          <w:sz w:val="28"/>
          <w:szCs w:val="28"/>
        </w:rPr>
        <w:t>достигнутый уровень криптографической защиты информации;</w:t>
      </w: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r w:rsidRPr="00596171">
        <w:rPr>
          <w:rFonts w:ascii="Times New Roman" w:hAnsi="Times New Roman" w:cs="Times New Roman"/>
          <w:sz w:val="28"/>
          <w:szCs w:val="28"/>
        </w:rPr>
        <w:lastRenderedPageBreak/>
        <w:t>условия использования СКЗИ.</w:t>
      </w: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p>
    <w:p w:rsidR="00021D10" w:rsidRPr="00596171" w:rsidRDefault="00021D10" w:rsidP="005073D2">
      <w:pPr>
        <w:autoSpaceDE w:val="0"/>
        <w:autoSpaceDN w:val="0"/>
        <w:adjustRightInd w:val="0"/>
        <w:spacing w:line="240" w:lineRule="auto"/>
        <w:ind w:firstLine="539"/>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021D10" w:rsidRPr="00596171" w:rsidRDefault="00021D10" w:rsidP="00021D10">
      <w:pPr>
        <w:autoSpaceDE w:val="0"/>
        <w:autoSpaceDN w:val="0"/>
        <w:adjustRightInd w:val="0"/>
        <w:spacing w:line="240" w:lineRule="auto"/>
        <w:ind w:firstLine="540"/>
        <w:rPr>
          <w:rFonts w:ascii="Times New Roman" w:hAnsi="Times New Roman" w:cs="Times New Roman"/>
          <w:sz w:val="28"/>
          <w:szCs w:val="28"/>
        </w:rPr>
      </w:pPr>
    </w:p>
    <w:p w:rsidR="001D7681" w:rsidRPr="00596171" w:rsidRDefault="001D7681" w:rsidP="00021D10">
      <w:pPr>
        <w:autoSpaceDE w:val="0"/>
        <w:autoSpaceDN w:val="0"/>
        <w:adjustRightInd w:val="0"/>
        <w:spacing w:line="240" w:lineRule="auto"/>
        <w:ind w:firstLine="0"/>
        <w:jc w:val="right"/>
        <w:outlineLvl w:val="1"/>
        <w:rPr>
          <w:rFonts w:ascii="Times New Roman" w:hAnsi="Times New Roman" w:cs="Times New Roman"/>
          <w:sz w:val="28"/>
          <w:szCs w:val="28"/>
        </w:rPr>
        <w:sectPr w:rsidR="001D7681" w:rsidRPr="00596171" w:rsidSect="00596171">
          <w:headerReference w:type="default" r:id="rId11"/>
          <w:pgSz w:w="11905" w:h="16838"/>
          <w:pgMar w:top="851" w:right="567" w:bottom="851" w:left="1418" w:header="0" w:footer="0" w:gutter="0"/>
          <w:cols w:space="720"/>
          <w:noEndnote/>
          <w:titlePg/>
          <w:docGrid w:linePitch="299"/>
        </w:sectPr>
      </w:pPr>
    </w:p>
    <w:tbl>
      <w:tblPr>
        <w:tblStyle w:val="a7"/>
        <w:tblW w:w="4458" w:type="dxa"/>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8"/>
      </w:tblGrid>
      <w:tr w:rsidR="00EB7E48" w:rsidTr="00EB7E48">
        <w:trPr>
          <w:trHeight w:val="1216"/>
        </w:trPr>
        <w:tc>
          <w:tcPr>
            <w:tcW w:w="4458" w:type="dxa"/>
          </w:tcPr>
          <w:p w:rsidR="00EB7E48" w:rsidRPr="00EB7E48" w:rsidRDefault="000A002A" w:rsidP="00EB7E48">
            <w:pPr>
              <w:autoSpaceDE w:val="0"/>
              <w:autoSpaceDN w:val="0"/>
              <w:adjustRightInd w:val="0"/>
              <w:ind w:firstLine="0"/>
              <w:jc w:val="lef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EB7E48" w:rsidRPr="00EB7E48" w:rsidRDefault="00EB7E48" w:rsidP="00EB7E48">
            <w:pPr>
              <w:autoSpaceDE w:val="0"/>
              <w:autoSpaceDN w:val="0"/>
              <w:adjustRightInd w:val="0"/>
              <w:ind w:firstLine="0"/>
              <w:jc w:val="left"/>
              <w:rPr>
                <w:rFonts w:ascii="Times New Roman" w:hAnsi="Times New Roman" w:cs="Times New Roman"/>
                <w:sz w:val="28"/>
                <w:szCs w:val="28"/>
              </w:rPr>
            </w:pPr>
            <w:r w:rsidRPr="00EB7E48">
              <w:rPr>
                <w:rFonts w:ascii="Times New Roman" w:hAnsi="Times New Roman" w:cs="Times New Roman"/>
                <w:sz w:val="28"/>
                <w:szCs w:val="28"/>
              </w:rPr>
              <w:t>к Положению о порядке работы со средствами криптографической защиты информации</w:t>
            </w:r>
          </w:p>
          <w:p w:rsidR="00EB7E48" w:rsidRPr="00EB7E48" w:rsidRDefault="00EB7E48" w:rsidP="00EB7E48">
            <w:pPr>
              <w:autoSpaceDE w:val="0"/>
              <w:autoSpaceDN w:val="0"/>
              <w:adjustRightInd w:val="0"/>
              <w:ind w:firstLine="0"/>
              <w:jc w:val="left"/>
              <w:rPr>
                <w:rFonts w:ascii="Times New Roman" w:hAnsi="Times New Roman" w:cs="Times New Roman"/>
                <w:sz w:val="28"/>
                <w:szCs w:val="28"/>
              </w:rPr>
            </w:pPr>
          </w:p>
          <w:p w:rsidR="00EB7E48" w:rsidRDefault="00EB7E48" w:rsidP="00EB7E48">
            <w:pPr>
              <w:autoSpaceDE w:val="0"/>
              <w:autoSpaceDN w:val="0"/>
              <w:adjustRightInd w:val="0"/>
              <w:ind w:firstLine="0"/>
              <w:jc w:val="left"/>
              <w:outlineLvl w:val="1"/>
              <w:rPr>
                <w:rFonts w:ascii="Times New Roman" w:hAnsi="Times New Roman" w:cs="Times New Roman"/>
                <w:sz w:val="24"/>
                <w:szCs w:val="24"/>
              </w:rPr>
            </w:pPr>
          </w:p>
        </w:tc>
      </w:tr>
    </w:tbl>
    <w:p w:rsidR="00021D10" w:rsidRPr="00EB7E48" w:rsidRDefault="00021D10" w:rsidP="00021D10">
      <w:pPr>
        <w:autoSpaceDE w:val="0"/>
        <w:autoSpaceDN w:val="0"/>
        <w:adjustRightInd w:val="0"/>
        <w:spacing w:line="240" w:lineRule="auto"/>
        <w:ind w:firstLine="0"/>
        <w:jc w:val="center"/>
        <w:rPr>
          <w:rFonts w:ascii="Times New Roman" w:hAnsi="Times New Roman" w:cs="Times New Roman"/>
          <w:sz w:val="28"/>
          <w:szCs w:val="28"/>
        </w:rPr>
      </w:pPr>
      <w:bookmarkStart w:id="1" w:name="Par101"/>
      <w:bookmarkEnd w:id="1"/>
      <w:r w:rsidRPr="00EB7E48">
        <w:rPr>
          <w:rFonts w:ascii="Times New Roman" w:hAnsi="Times New Roman" w:cs="Times New Roman"/>
          <w:sz w:val="28"/>
          <w:szCs w:val="28"/>
        </w:rPr>
        <w:t>Журнал</w:t>
      </w:r>
    </w:p>
    <w:p w:rsidR="00021D10" w:rsidRPr="00EB7E48" w:rsidRDefault="00021D10" w:rsidP="00021D10">
      <w:pPr>
        <w:autoSpaceDE w:val="0"/>
        <w:autoSpaceDN w:val="0"/>
        <w:adjustRightInd w:val="0"/>
        <w:spacing w:line="240" w:lineRule="auto"/>
        <w:ind w:firstLine="0"/>
        <w:jc w:val="center"/>
        <w:rPr>
          <w:rFonts w:ascii="Times New Roman" w:hAnsi="Times New Roman" w:cs="Times New Roman"/>
          <w:sz w:val="28"/>
          <w:szCs w:val="28"/>
        </w:rPr>
      </w:pPr>
      <w:proofErr w:type="spellStart"/>
      <w:r w:rsidRPr="00EB7E48">
        <w:rPr>
          <w:rFonts w:ascii="Times New Roman" w:hAnsi="Times New Roman" w:cs="Times New Roman"/>
          <w:sz w:val="28"/>
          <w:szCs w:val="28"/>
        </w:rPr>
        <w:t>поэкземплярного</w:t>
      </w:r>
      <w:proofErr w:type="spellEnd"/>
      <w:r w:rsidRPr="00EB7E48">
        <w:rPr>
          <w:rFonts w:ascii="Times New Roman" w:hAnsi="Times New Roman" w:cs="Times New Roman"/>
          <w:sz w:val="28"/>
          <w:szCs w:val="28"/>
        </w:rPr>
        <w:t xml:space="preserve"> учета СКЗИ, </w:t>
      </w:r>
      <w:proofErr w:type="gramStart"/>
      <w:r w:rsidRPr="00EB7E48">
        <w:rPr>
          <w:rFonts w:ascii="Times New Roman" w:hAnsi="Times New Roman" w:cs="Times New Roman"/>
          <w:sz w:val="28"/>
          <w:szCs w:val="28"/>
        </w:rPr>
        <w:t>эксплуатационной</w:t>
      </w:r>
      <w:proofErr w:type="gramEnd"/>
      <w:r w:rsidRPr="00EB7E48">
        <w:rPr>
          <w:rFonts w:ascii="Times New Roman" w:hAnsi="Times New Roman" w:cs="Times New Roman"/>
          <w:sz w:val="28"/>
          <w:szCs w:val="28"/>
        </w:rPr>
        <w:t xml:space="preserve"> и технической</w:t>
      </w:r>
    </w:p>
    <w:p w:rsidR="00021D10" w:rsidRPr="00EB7E48" w:rsidRDefault="00021D10" w:rsidP="00021D10">
      <w:pPr>
        <w:autoSpaceDE w:val="0"/>
        <w:autoSpaceDN w:val="0"/>
        <w:adjustRightInd w:val="0"/>
        <w:spacing w:line="240" w:lineRule="auto"/>
        <w:ind w:firstLine="0"/>
        <w:jc w:val="center"/>
        <w:rPr>
          <w:rFonts w:ascii="Times New Roman" w:hAnsi="Times New Roman" w:cs="Times New Roman"/>
          <w:sz w:val="28"/>
          <w:szCs w:val="28"/>
        </w:rPr>
      </w:pPr>
      <w:r w:rsidRPr="00EB7E48">
        <w:rPr>
          <w:rFonts w:ascii="Times New Roman" w:hAnsi="Times New Roman" w:cs="Times New Roman"/>
          <w:sz w:val="28"/>
          <w:szCs w:val="28"/>
        </w:rPr>
        <w:t>документации к ним, ключевых документов</w:t>
      </w:r>
    </w:p>
    <w:p w:rsidR="00021D10" w:rsidRPr="00CB32C8" w:rsidRDefault="00021D10" w:rsidP="00021D10">
      <w:pPr>
        <w:autoSpaceDE w:val="0"/>
        <w:autoSpaceDN w:val="0"/>
        <w:adjustRightInd w:val="0"/>
        <w:spacing w:line="240" w:lineRule="auto"/>
        <w:ind w:firstLine="540"/>
        <w:rPr>
          <w:rFonts w:ascii="Times New Roman" w:hAnsi="Times New Roman" w:cs="Times New Roman"/>
          <w:sz w:val="24"/>
          <w:szCs w:val="24"/>
        </w:rPr>
      </w:pPr>
    </w:p>
    <w:tbl>
      <w:tblPr>
        <w:tblW w:w="15168" w:type="dxa"/>
        <w:tblInd w:w="40" w:type="dxa"/>
        <w:tblLayout w:type="fixed"/>
        <w:tblCellMar>
          <w:top w:w="75" w:type="dxa"/>
          <w:left w:w="40" w:type="dxa"/>
          <w:bottom w:w="75" w:type="dxa"/>
          <w:right w:w="40" w:type="dxa"/>
        </w:tblCellMar>
        <w:tblLook w:val="0000" w:firstRow="0" w:lastRow="0" w:firstColumn="0" w:lastColumn="0" w:noHBand="0" w:noVBand="0"/>
      </w:tblPr>
      <w:tblGrid>
        <w:gridCol w:w="600"/>
        <w:gridCol w:w="2160"/>
        <w:gridCol w:w="3903"/>
        <w:gridCol w:w="3118"/>
        <w:gridCol w:w="1559"/>
        <w:gridCol w:w="1843"/>
        <w:gridCol w:w="1985"/>
      </w:tblGrid>
      <w:tr w:rsidR="00021D10" w:rsidRPr="00EB7E48" w:rsidTr="00EB7E48">
        <w:trPr>
          <w:trHeight w:val="240"/>
        </w:trPr>
        <w:tc>
          <w:tcPr>
            <w:tcW w:w="600" w:type="dxa"/>
            <w:vMerge w:val="restart"/>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N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proofErr w:type="gramStart"/>
            <w:r w:rsidRPr="00EB7E48">
              <w:rPr>
                <w:rFonts w:ascii="Times New Roman" w:hAnsi="Times New Roman" w:cs="Times New Roman"/>
                <w:sz w:val="24"/>
                <w:szCs w:val="24"/>
              </w:rPr>
              <w:t>п</w:t>
            </w:r>
            <w:proofErr w:type="gramEnd"/>
            <w:r w:rsidRPr="00EB7E48">
              <w:rPr>
                <w:rFonts w:ascii="Times New Roman" w:hAnsi="Times New Roman" w:cs="Times New Roman"/>
                <w:sz w:val="24"/>
                <w:szCs w:val="24"/>
              </w:rPr>
              <w:t>/п</w:t>
            </w:r>
          </w:p>
        </w:tc>
        <w:tc>
          <w:tcPr>
            <w:tcW w:w="2160" w:type="dxa"/>
            <w:vMerge w:val="restart"/>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Наименование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СКЗИ,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эксплуатационной</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и технической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документации </w:t>
            </w:r>
            <w:proofErr w:type="gramStart"/>
            <w:r w:rsidRPr="00EB7E48">
              <w:rPr>
                <w:rFonts w:ascii="Times New Roman" w:hAnsi="Times New Roman" w:cs="Times New Roman"/>
                <w:sz w:val="24"/>
                <w:szCs w:val="24"/>
              </w:rPr>
              <w:t>к</w:t>
            </w:r>
            <w:proofErr w:type="gramEnd"/>
            <w:r w:rsidRPr="00EB7E48">
              <w:rPr>
                <w:rFonts w:ascii="Times New Roman" w:hAnsi="Times New Roman" w:cs="Times New Roman"/>
                <w:sz w:val="24"/>
                <w:szCs w:val="24"/>
              </w:rPr>
              <w:t xml:space="preserve">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ним, </w:t>
            </w:r>
            <w:proofErr w:type="gramStart"/>
            <w:r w:rsidRPr="00EB7E48">
              <w:rPr>
                <w:rFonts w:ascii="Times New Roman" w:hAnsi="Times New Roman" w:cs="Times New Roman"/>
                <w:sz w:val="24"/>
                <w:szCs w:val="24"/>
              </w:rPr>
              <w:t>ключевых</w:t>
            </w:r>
            <w:proofErr w:type="gramEnd"/>
            <w:r w:rsidRPr="00EB7E48">
              <w:rPr>
                <w:rFonts w:ascii="Times New Roman" w:hAnsi="Times New Roman" w:cs="Times New Roman"/>
                <w:sz w:val="24"/>
                <w:szCs w:val="24"/>
              </w:rPr>
              <w:t xml:space="preserve">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документов   </w:t>
            </w:r>
          </w:p>
        </w:tc>
        <w:tc>
          <w:tcPr>
            <w:tcW w:w="3903" w:type="dxa"/>
            <w:vMerge w:val="restart"/>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Серийные номера  СКЗИ,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эксплуатационнойи технической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документации к  ним, номера   </w:t>
            </w:r>
          </w:p>
          <w:p w:rsidR="00021D10" w:rsidRPr="00EB7E48" w:rsidRDefault="00021D10" w:rsidP="005A5F26">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серий ключевых   документов   </w:t>
            </w:r>
          </w:p>
        </w:tc>
        <w:tc>
          <w:tcPr>
            <w:tcW w:w="4677" w:type="dxa"/>
            <w:gridSpan w:val="2"/>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Отметка о получении</w:t>
            </w:r>
          </w:p>
        </w:tc>
        <w:tc>
          <w:tcPr>
            <w:tcW w:w="3828" w:type="dxa"/>
            <w:gridSpan w:val="2"/>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Отметка о выдаче</w:t>
            </w:r>
          </w:p>
        </w:tc>
      </w:tr>
      <w:tr w:rsidR="00021D10" w:rsidRPr="00EB7E48" w:rsidTr="00EB7E48">
        <w:tc>
          <w:tcPr>
            <w:tcW w:w="600" w:type="dxa"/>
            <w:vMerge/>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540"/>
              <w:rPr>
                <w:rFonts w:ascii="Times New Roman" w:hAnsi="Times New Roman" w:cs="Times New Roman"/>
                <w:sz w:val="24"/>
                <w:szCs w:val="24"/>
              </w:rPr>
            </w:pPr>
          </w:p>
        </w:tc>
        <w:tc>
          <w:tcPr>
            <w:tcW w:w="2160" w:type="dxa"/>
            <w:vMerge/>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540"/>
              <w:rPr>
                <w:rFonts w:ascii="Times New Roman" w:hAnsi="Times New Roman" w:cs="Times New Roman"/>
                <w:sz w:val="24"/>
                <w:szCs w:val="24"/>
              </w:rPr>
            </w:pPr>
          </w:p>
        </w:tc>
        <w:tc>
          <w:tcPr>
            <w:tcW w:w="3903" w:type="dxa"/>
            <w:vMerge/>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540"/>
              <w:rPr>
                <w:rFonts w:ascii="Times New Roman" w:hAnsi="Times New Roman" w:cs="Times New Roman"/>
                <w:sz w:val="24"/>
                <w:szCs w:val="24"/>
              </w:rPr>
            </w:pPr>
          </w:p>
        </w:tc>
        <w:tc>
          <w:tcPr>
            <w:tcW w:w="3118"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От кого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получены</w:t>
            </w:r>
          </w:p>
        </w:tc>
        <w:tc>
          <w:tcPr>
            <w:tcW w:w="1559"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Дата 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номер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сопроводи-</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тельного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письма    </w:t>
            </w:r>
          </w:p>
        </w:tc>
        <w:tc>
          <w:tcPr>
            <w:tcW w:w="1843"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Ф.И.О. </w:t>
            </w:r>
          </w:p>
          <w:p w:rsidR="00EB7E48" w:rsidRPr="00EC61A4" w:rsidRDefault="00EB7E48" w:rsidP="001D7681">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П</w:t>
            </w:r>
            <w:r w:rsidR="00021D10" w:rsidRPr="00EB7E48">
              <w:rPr>
                <w:rFonts w:ascii="Times New Roman" w:hAnsi="Times New Roman" w:cs="Times New Roman"/>
                <w:sz w:val="24"/>
                <w:szCs w:val="24"/>
              </w:rPr>
              <w:t>ользователя</w:t>
            </w:r>
          </w:p>
          <w:p w:rsidR="00021D10" w:rsidRPr="00EB7E48" w:rsidRDefault="00021D10" w:rsidP="001D7681">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СКЗИ   </w:t>
            </w:r>
          </w:p>
        </w:tc>
        <w:tc>
          <w:tcPr>
            <w:tcW w:w="1985"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Дата 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расписка</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в       </w:t>
            </w:r>
          </w:p>
          <w:p w:rsidR="00021D10" w:rsidRPr="00EB7E48" w:rsidRDefault="00021D10" w:rsidP="005A5F26">
            <w:pPr>
              <w:autoSpaceDE w:val="0"/>
              <w:autoSpaceDN w:val="0"/>
              <w:adjustRightInd w:val="0"/>
              <w:spacing w:line="240" w:lineRule="auto"/>
              <w:ind w:firstLine="0"/>
              <w:outlineLvl w:val="0"/>
              <w:rPr>
                <w:rFonts w:ascii="Times New Roman" w:hAnsi="Times New Roman" w:cs="Times New Roman"/>
                <w:sz w:val="24"/>
                <w:szCs w:val="24"/>
              </w:rPr>
            </w:pPr>
            <w:proofErr w:type="gramStart"/>
            <w:r w:rsidRPr="00EB7E48">
              <w:rPr>
                <w:rFonts w:ascii="Times New Roman" w:hAnsi="Times New Roman" w:cs="Times New Roman"/>
                <w:sz w:val="24"/>
                <w:szCs w:val="24"/>
              </w:rPr>
              <w:t>получении</w:t>
            </w:r>
            <w:proofErr w:type="gramEnd"/>
            <w:r w:rsidRPr="00EB7E48">
              <w:rPr>
                <w:rFonts w:ascii="Times New Roman" w:hAnsi="Times New Roman" w:cs="Times New Roman"/>
                <w:sz w:val="24"/>
                <w:szCs w:val="24"/>
              </w:rPr>
              <w:t xml:space="preserve">     </w:t>
            </w:r>
          </w:p>
        </w:tc>
      </w:tr>
      <w:tr w:rsidR="00021D10" w:rsidRPr="00EB7E48" w:rsidTr="00EB7E48">
        <w:trPr>
          <w:trHeight w:val="240"/>
        </w:trPr>
        <w:tc>
          <w:tcPr>
            <w:tcW w:w="600"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 </w:t>
            </w:r>
          </w:p>
        </w:tc>
        <w:tc>
          <w:tcPr>
            <w:tcW w:w="2160"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2        </w:t>
            </w:r>
          </w:p>
        </w:tc>
        <w:tc>
          <w:tcPr>
            <w:tcW w:w="3903"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3        </w:t>
            </w:r>
          </w:p>
        </w:tc>
        <w:tc>
          <w:tcPr>
            <w:tcW w:w="3118"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4    </w:t>
            </w:r>
          </w:p>
        </w:tc>
        <w:tc>
          <w:tcPr>
            <w:tcW w:w="1559"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5     </w:t>
            </w:r>
          </w:p>
        </w:tc>
        <w:tc>
          <w:tcPr>
            <w:tcW w:w="1843"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6   </w:t>
            </w:r>
          </w:p>
        </w:tc>
        <w:tc>
          <w:tcPr>
            <w:tcW w:w="1985"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7    </w:t>
            </w:r>
          </w:p>
        </w:tc>
      </w:tr>
    </w:tbl>
    <w:p w:rsidR="00021D10" w:rsidRPr="00EB7E48" w:rsidRDefault="00021D10" w:rsidP="00021D10">
      <w:pPr>
        <w:autoSpaceDE w:val="0"/>
        <w:autoSpaceDN w:val="0"/>
        <w:adjustRightInd w:val="0"/>
        <w:spacing w:line="240" w:lineRule="auto"/>
        <w:ind w:firstLine="0"/>
        <w:jc w:val="right"/>
        <w:rPr>
          <w:rFonts w:ascii="Times New Roman" w:hAnsi="Times New Roman" w:cs="Times New Roman"/>
          <w:sz w:val="24"/>
          <w:szCs w:val="24"/>
        </w:rPr>
      </w:pPr>
    </w:p>
    <w:tbl>
      <w:tblPr>
        <w:tblW w:w="15168" w:type="dxa"/>
        <w:tblInd w:w="40" w:type="dxa"/>
        <w:tblLayout w:type="fixed"/>
        <w:tblCellMar>
          <w:top w:w="75" w:type="dxa"/>
          <w:left w:w="40" w:type="dxa"/>
          <w:bottom w:w="75" w:type="dxa"/>
          <w:right w:w="40" w:type="dxa"/>
        </w:tblCellMar>
        <w:tblLook w:val="0000" w:firstRow="0" w:lastRow="0" w:firstColumn="0" w:lastColumn="0" w:noHBand="0" w:noVBand="0"/>
      </w:tblPr>
      <w:tblGrid>
        <w:gridCol w:w="4678"/>
        <w:gridCol w:w="1843"/>
        <w:gridCol w:w="1417"/>
        <w:gridCol w:w="1701"/>
        <w:gridCol w:w="2552"/>
        <w:gridCol w:w="1559"/>
        <w:gridCol w:w="1418"/>
      </w:tblGrid>
      <w:tr w:rsidR="00021D10" w:rsidRPr="00EB7E48" w:rsidTr="00EB7E48">
        <w:trPr>
          <w:trHeight w:val="240"/>
        </w:trPr>
        <w:tc>
          <w:tcPr>
            <w:tcW w:w="7938" w:type="dxa"/>
            <w:gridSpan w:val="3"/>
            <w:tcBorders>
              <w:top w:val="single" w:sz="8" w:space="0" w:color="auto"/>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Отметка о подключении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(установке) СКЗИ      </w:t>
            </w:r>
          </w:p>
        </w:tc>
        <w:tc>
          <w:tcPr>
            <w:tcW w:w="5812" w:type="dxa"/>
            <w:gridSpan w:val="3"/>
            <w:tcBorders>
              <w:top w:val="single" w:sz="8" w:space="0" w:color="auto"/>
              <w:left w:val="single" w:sz="8" w:space="0" w:color="auto"/>
              <w:bottom w:val="single" w:sz="8" w:space="0" w:color="auto"/>
              <w:right w:val="single" w:sz="8" w:space="0" w:color="auto"/>
            </w:tcBorders>
          </w:tcPr>
          <w:p w:rsidR="00021D10" w:rsidRPr="00EB7E48" w:rsidRDefault="00021D10" w:rsidP="000C0BED">
            <w:pPr>
              <w:autoSpaceDE w:val="0"/>
              <w:autoSpaceDN w:val="0"/>
              <w:adjustRightInd w:val="0"/>
              <w:spacing w:line="240" w:lineRule="auto"/>
              <w:ind w:firstLine="0"/>
              <w:jc w:val="center"/>
              <w:outlineLvl w:val="0"/>
              <w:rPr>
                <w:rFonts w:ascii="Times New Roman" w:hAnsi="Times New Roman" w:cs="Times New Roman"/>
                <w:sz w:val="24"/>
                <w:szCs w:val="24"/>
              </w:rPr>
            </w:pPr>
            <w:r w:rsidRPr="00EB7E48">
              <w:rPr>
                <w:rFonts w:ascii="Times New Roman" w:hAnsi="Times New Roman" w:cs="Times New Roman"/>
                <w:sz w:val="24"/>
                <w:szCs w:val="24"/>
              </w:rPr>
              <w:t xml:space="preserve">Отметка об изъятии СКЗИ </w:t>
            </w:r>
            <w:proofErr w:type="gramStart"/>
            <w:r w:rsidRPr="00EB7E48">
              <w:rPr>
                <w:rFonts w:ascii="Times New Roman" w:hAnsi="Times New Roman" w:cs="Times New Roman"/>
                <w:sz w:val="24"/>
                <w:szCs w:val="24"/>
              </w:rPr>
              <w:t>из</w:t>
            </w:r>
            <w:proofErr w:type="gramEnd"/>
          </w:p>
          <w:p w:rsidR="00021D10" w:rsidRPr="00EB7E48" w:rsidRDefault="00021D10" w:rsidP="000C0BED">
            <w:pPr>
              <w:autoSpaceDE w:val="0"/>
              <w:autoSpaceDN w:val="0"/>
              <w:adjustRightInd w:val="0"/>
              <w:spacing w:line="240" w:lineRule="auto"/>
              <w:ind w:firstLine="0"/>
              <w:jc w:val="center"/>
              <w:outlineLvl w:val="0"/>
              <w:rPr>
                <w:rFonts w:ascii="Times New Roman" w:hAnsi="Times New Roman" w:cs="Times New Roman"/>
                <w:sz w:val="24"/>
                <w:szCs w:val="24"/>
              </w:rPr>
            </w:pPr>
            <w:r w:rsidRPr="00EB7E48">
              <w:rPr>
                <w:rFonts w:ascii="Times New Roman" w:hAnsi="Times New Roman" w:cs="Times New Roman"/>
                <w:sz w:val="24"/>
                <w:szCs w:val="24"/>
              </w:rPr>
              <w:t>аппаратных средств, уничтожении</w:t>
            </w:r>
          </w:p>
          <w:p w:rsidR="00021D10" w:rsidRPr="00EB7E48" w:rsidRDefault="00021D10" w:rsidP="000C0BED">
            <w:pPr>
              <w:autoSpaceDE w:val="0"/>
              <w:autoSpaceDN w:val="0"/>
              <w:adjustRightInd w:val="0"/>
              <w:spacing w:line="240" w:lineRule="auto"/>
              <w:ind w:firstLine="0"/>
              <w:jc w:val="center"/>
              <w:outlineLvl w:val="0"/>
              <w:rPr>
                <w:rFonts w:ascii="Times New Roman" w:hAnsi="Times New Roman" w:cs="Times New Roman"/>
                <w:sz w:val="24"/>
                <w:szCs w:val="24"/>
              </w:rPr>
            </w:pPr>
            <w:r w:rsidRPr="00EB7E48">
              <w:rPr>
                <w:rFonts w:ascii="Times New Roman" w:hAnsi="Times New Roman" w:cs="Times New Roman"/>
                <w:sz w:val="24"/>
                <w:szCs w:val="24"/>
              </w:rPr>
              <w:t>(утрате) ключевых документов</w:t>
            </w:r>
          </w:p>
        </w:tc>
        <w:tc>
          <w:tcPr>
            <w:tcW w:w="1418" w:type="dxa"/>
            <w:vMerge w:val="restart"/>
            <w:tcBorders>
              <w:top w:val="single" w:sz="8" w:space="0" w:color="auto"/>
              <w:left w:val="single" w:sz="8" w:space="0" w:color="auto"/>
              <w:bottom w:val="single" w:sz="8" w:space="0" w:color="auto"/>
              <w:right w:val="single" w:sz="8" w:space="0" w:color="auto"/>
            </w:tcBorders>
          </w:tcPr>
          <w:p w:rsidR="00021D10" w:rsidRPr="00EB7E48" w:rsidRDefault="00021D10" w:rsidP="005A5F26">
            <w:pPr>
              <w:autoSpaceDE w:val="0"/>
              <w:autoSpaceDN w:val="0"/>
              <w:adjustRightInd w:val="0"/>
              <w:spacing w:line="240" w:lineRule="auto"/>
              <w:ind w:left="-40" w:firstLine="0"/>
              <w:outlineLvl w:val="0"/>
              <w:rPr>
                <w:rFonts w:ascii="Times New Roman" w:hAnsi="Times New Roman" w:cs="Times New Roman"/>
                <w:sz w:val="24"/>
                <w:szCs w:val="24"/>
              </w:rPr>
            </w:pPr>
            <w:r w:rsidRPr="00EB7E48">
              <w:rPr>
                <w:rFonts w:ascii="Times New Roman" w:hAnsi="Times New Roman" w:cs="Times New Roman"/>
                <w:sz w:val="24"/>
                <w:szCs w:val="24"/>
              </w:rPr>
              <w:t>Примечание</w:t>
            </w:r>
          </w:p>
        </w:tc>
      </w:tr>
      <w:tr w:rsidR="00021D10" w:rsidRPr="00EB7E48" w:rsidTr="000C0BED">
        <w:trPr>
          <w:trHeight w:val="240"/>
        </w:trPr>
        <w:tc>
          <w:tcPr>
            <w:tcW w:w="4678"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Ф.И.О.   </w:t>
            </w:r>
          </w:p>
          <w:p w:rsidR="00021D10" w:rsidRPr="00EB7E48" w:rsidRDefault="00CB32C8"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с</w:t>
            </w:r>
            <w:r w:rsidR="00021D10" w:rsidRPr="00EB7E48">
              <w:rPr>
                <w:rFonts w:ascii="Times New Roman" w:hAnsi="Times New Roman" w:cs="Times New Roman"/>
                <w:sz w:val="24"/>
                <w:szCs w:val="24"/>
              </w:rPr>
              <w:t>отрудников</w:t>
            </w:r>
            <w:r w:rsidRPr="00EB7E48">
              <w:rPr>
                <w:rFonts w:ascii="Times New Roman" w:hAnsi="Times New Roman" w:cs="Times New Roman"/>
                <w:sz w:val="24"/>
                <w:szCs w:val="24"/>
              </w:rPr>
              <w:t xml:space="preserve"> </w:t>
            </w:r>
            <w:r w:rsidR="00021D10" w:rsidRPr="00EB7E48">
              <w:rPr>
                <w:rFonts w:ascii="Times New Roman" w:hAnsi="Times New Roman" w:cs="Times New Roman"/>
                <w:sz w:val="24"/>
                <w:szCs w:val="24"/>
              </w:rPr>
              <w:t>пользователя</w:t>
            </w:r>
            <w:r w:rsidRPr="00EB7E48">
              <w:rPr>
                <w:rFonts w:ascii="Times New Roman" w:hAnsi="Times New Roman" w:cs="Times New Roman"/>
                <w:sz w:val="24"/>
                <w:szCs w:val="24"/>
              </w:rPr>
              <w:t xml:space="preserve"> </w:t>
            </w:r>
            <w:r w:rsidR="00021D10" w:rsidRPr="00EB7E48">
              <w:rPr>
                <w:rFonts w:ascii="Times New Roman" w:hAnsi="Times New Roman" w:cs="Times New Roman"/>
                <w:sz w:val="24"/>
                <w:szCs w:val="24"/>
              </w:rPr>
              <w:t xml:space="preserve">СКЗИ,    </w:t>
            </w:r>
          </w:p>
          <w:p w:rsidR="00021D10" w:rsidRPr="00EB7E48" w:rsidRDefault="00021D10" w:rsidP="001D7681">
            <w:pPr>
              <w:autoSpaceDE w:val="0"/>
              <w:autoSpaceDN w:val="0"/>
              <w:adjustRightInd w:val="0"/>
              <w:spacing w:line="240" w:lineRule="auto"/>
              <w:ind w:firstLine="0"/>
              <w:outlineLvl w:val="0"/>
              <w:rPr>
                <w:rFonts w:ascii="Times New Roman" w:hAnsi="Times New Roman" w:cs="Times New Roman"/>
                <w:sz w:val="24"/>
                <w:szCs w:val="24"/>
              </w:rPr>
            </w:pPr>
            <w:proofErr w:type="gramStart"/>
            <w:r w:rsidRPr="00EB7E48">
              <w:rPr>
                <w:rFonts w:ascii="Times New Roman" w:hAnsi="Times New Roman" w:cs="Times New Roman"/>
                <w:sz w:val="24"/>
                <w:szCs w:val="24"/>
              </w:rPr>
              <w:t>произведших</w:t>
            </w:r>
            <w:proofErr w:type="gramEnd"/>
            <w:r w:rsidR="00CB32C8" w:rsidRPr="00EB7E48">
              <w:rPr>
                <w:rFonts w:ascii="Times New Roman" w:hAnsi="Times New Roman" w:cs="Times New Roman"/>
                <w:sz w:val="24"/>
                <w:szCs w:val="24"/>
              </w:rPr>
              <w:t xml:space="preserve"> </w:t>
            </w:r>
            <w:r w:rsidRPr="00EB7E48">
              <w:rPr>
                <w:rFonts w:ascii="Times New Roman" w:hAnsi="Times New Roman" w:cs="Times New Roman"/>
                <w:sz w:val="24"/>
                <w:szCs w:val="24"/>
              </w:rPr>
              <w:t>подключен</w:t>
            </w:r>
            <w:r w:rsidR="001D7681" w:rsidRPr="00EB7E48">
              <w:rPr>
                <w:rFonts w:ascii="Times New Roman" w:hAnsi="Times New Roman" w:cs="Times New Roman"/>
                <w:sz w:val="24"/>
                <w:szCs w:val="24"/>
              </w:rPr>
              <w:t>ие</w:t>
            </w:r>
            <w:r w:rsidR="00CB32C8" w:rsidRPr="00EB7E48">
              <w:rPr>
                <w:rFonts w:ascii="Times New Roman" w:hAnsi="Times New Roman" w:cs="Times New Roman"/>
                <w:sz w:val="24"/>
                <w:szCs w:val="24"/>
              </w:rPr>
              <w:t xml:space="preserve"> </w:t>
            </w:r>
            <w:r w:rsidRPr="00EB7E48">
              <w:rPr>
                <w:rFonts w:ascii="Times New Roman" w:hAnsi="Times New Roman" w:cs="Times New Roman"/>
                <w:sz w:val="24"/>
                <w:szCs w:val="24"/>
              </w:rPr>
              <w:t xml:space="preserve">(установку)   </w:t>
            </w:r>
          </w:p>
        </w:tc>
        <w:tc>
          <w:tcPr>
            <w:tcW w:w="1843"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Дата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подключения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(установки) 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подписи лиц,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произведших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подключение      </w:t>
            </w:r>
          </w:p>
          <w:p w:rsidR="00021D10" w:rsidRPr="00EB7E48" w:rsidRDefault="00021D10" w:rsidP="005A5F26">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(установку)   </w:t>
            </w:r>
          </w:p>
        </w:tc>
        <w:tc>
          <w:tcPr>
            <w:tcW w:w="1417"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Номера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аппаратных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средств,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в которые</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proofErr w:type="gramStart"/>
            <w:r w:rsidRPr="00EB7E48">
              <w:rPr>
                <w:rFonts w:ascii="Times New Roman" w:hAnsi="Times New Roman" w:cs="Times New Roman"/>
                <w:sz w:val="24"/>
                <w:szCs w:val="24"/>
              </w:rPr>
              <w:t>установлены</w:t>
            </w:r>
            <w:proofErr w:type="gramEnd"/>
            <w:r w:rsidRPr="00EB7E48">
              <w:rPr>
                <w:rFonts w:ascii="Times New Roman" w:hAnsi="Times New Roman" w:cs="Times New Roman"/>
                <w:sz w:val="24"/>
                <w:szCs w:val="24"/>
              </w:rPr>
              <w:t xml:space="preserve"> или к которым</w:t>
            </w:r>
          </w:p>
          <w:p w:rsidR="00021D10" w:rsidRPr="00EB7E48" w:rsidRDefault="00021D10" w:rsidP="005A5F26">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подключены СКЗИ  </w:t>
            </w:r>
          </w:p>
        </w:tc>
        <w:tc>
          <w:tcPr>
            <w:tcW w:w="1701"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Дата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изъятия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proofErr w:type="gramStart"/>
            <w:r w:rsidRPr="00EB7E48">
              <w:rPr>
                <w:rFonts w:ascii="Times New Roman" w:hAnsi="Times New Roman" w:cs="Times New Roman"/>
                <w:sz w:val="24"/>
                <w:szCs w:val="24"/>
              </w:rPr>
              <w:t xml:space="preserve">(уничтожения,  </w:t>
            </w:r>
            <w:proofErr w:type="gramEnd"/>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утери)  </w:t>
            </w:r>
          </w:p>
        </w:tc>
        <w:tc>
          <w:tcPr>
            <w:tcW w:w="2552"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Ф.И.О.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сотрудников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пользователя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СКЗИ,</w:t>
            </w:r>
            <w:r w:rsidR="00CB32C8" w:rsidRPr="00EB7E48">
              <w:rPr>
                <w:rFonts w:ascii="Times New Roman" w:hAnsi="Times New Roman" w:cs="Times New Roman"/>
                <w:sz w:val="24"/>
                <w:szCs w:val="24"/>
              </w:rPr>
              <w:t xml:space="preserve"> </w:t>
            </w:r>
            <w:r w:rsidRPr="00EB7E48">
              <w:rPr>
                <w:rFonts w:ascii="Times New Roman" w:hAnsi="Times New Roman" w:cs="Times New Roman"/>
                <w:sz w:val="24"/>
                <w:szCs w:val="24"/>
              </w:rPr>
              <w:t>производивших</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изъятие(уничтожение)/        Ф.И.О.      пользователя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СКЗИ,       утратившего  </w:t>
            </w:r>
          </w:p>
        </w:tc>
        <w:tc>
          <w:tcPr>
            <w:tcW w:w="1559"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Номер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акта или</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расписка</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об уничтожении </w:t>
            </w:r>
          </w:p>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(утере) </w:t>
            </w:r>
          </w:p>
        </w:tc>
        <w:tc>
          <w:tcPr>
            <w:tcW w:w="1418" w:type="dxa"/>
            <w:vMerge/>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p>
        </w:tc>
      </w:tr>
      <w:tr w:rsidR="00021D10" w:rsidRPr="00EB7E48" w:rsidTr="000C0BED">
        <w:trPr>
          <w:trHeight w:val="240"/>
        </w:trPr>
        <w:tc>
          <w:tcPr>
            <w:tcW w:w="4678"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8    </w:t>
            </w:r>
          </w:p>
        </w:tc>
        <w:tc>
          <w:tcPr>
            <w:tcW w:w="1843"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9    </w:t>
            </w:r>
          </w:p>
        </w:tc>
        <w:tc>
          <w:tcPr>
            <w:tcW w:w="1417"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10   </w:t>
            </w:r>
          </w:p>
        </w:tc>
        <w:tc>
          <w:tcPr>
            <w:tcW w:w="1701"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11   </w:t>
            </w:r>
          </w:p>
        </w:tc>
        <w:tc>
          <w:tcPr>
            <w:tcW w:w="2552"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12      </w:t>
            </w:r>
          </w:p>
        </w:tc>
        <w:tc>
          <w:tcPr>
            <w:tcW w:w="1559"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13   </w:t>
            </w:r>
          </w:p>
        </w:tc>
        <w:tc>
          <w:tcPr>
            <w:tcW w:w="1418" w:type="dxa"/>
            <w:tcBorders>
              <w:left w:val="single" w:sz="8" w:space="0" w:color="auto"/>
              <w:bottom w:val="single" w:sz="8" w:space="0" w:color="auto"/>
              <w:right w:val="single" w:sz="8" w:space="0" w:color="auto"/>
            </w:tcBorders>
          </w:tcPr>
          <w:p w:rsidR="00021D10" w:rsidRPr="00EB7E48" w:rsidRDefault="00021D10" w:rsidP="00021D10">
            <w:pPr>
              <w:autoSpaceDE w:val="0"/>
              <w:autoSpaceDN w:val="0"/>
              <w:adjustRightInd w:val="0"/>
              <w:spacing w:line="240" w:lineRule="auto"/>
              <w:ind w:firstLine="0"/>
              <w:outlineLvl w:val="0"/>
              <w:rPr>
                <w:rFonts w:ascii="Times New Roman" w:hAnsi="Times New Roman" w:cs="Times New Roman"/>
                <w:sz w:val="24"/>
                <w:szCs w:val="24"/>
              </w:rPr>
            </w:pPr>
            <w:r w:rsidRPr="00EB7E48">
              <w:rPr>
                <w:rFonts w:ascii="Times New Roman" w:hAnsi="Times New Roman" w:cs="Times New Roman"/>
                <w:sz w:val="24"/>
                <w:szCs w:val="24"/>
              </w:rPr>
              <w:t xml:space="preserve">    14    </w:t>
            </w:r>
          </w:p>
        </w:tc>
      </w:tr>
    </w:tbl>
    <w:p w:rsidR="00370FBE" w:rsidRPr="00CB32C8" w:rsidRDefault="00370FBE" w:rsidP="000966D3">
      <w:pPr>
        <w:rPr>
          <w:rFonts w:ascii="Times New Roman" w:hAnsi="Times New Roman" w:cs="Times New Roman"/>
        </w:rPr>
      </w:pPr>
    </w:p>
    <w:sectPr w:rsidR="00370FBE" w:rsidRPr="00CB32C8" w:rsidSect="00EB7E48">
      <w:pgSz w:w="16838" w:h="11905" w:orient="landscape"/>
      <w:pgMar w:top="680" w:right="737" w:bottom="680"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40" w:rsidRDefault="002B1040" w:rsidP="00596171">
      <w:pPr>
        <w:spacing w:line="240" w:lineRule="auto"/>
      </w:pPr>
      <w:r>
        <w:separator/>
      </w:r>
    </w:p>
  </w:endnote>
  <w:endnote w:type="continuationSeparator" w:id="0">
    <w:p w:rsidR="002B1040" w:rsidRDefault="002B1040" w:rsidP="00596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40" w:rsidRDefault="002B1040" w:rsidP="00596171">
      <w:pPr>
        <w:spacing w:line="240" w:lineRule="auto"/>
      </w:pPr>
      <w:r>
        <w:separator/>
      </w:r>
    </w:p>
  </w:footnote>
  <w:footnote w:type="continuationSeparator" w:id="0">
    <w:p w:rsidR="002B1040" w:rsidRDefault="002B1040" w:rsidP="005961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4047"/>
    </w:sdtPr>
    <w:sdtEndPr/>
    <w:sdtContent>
      <w:p w:rsidR="002B1040" w:rsidRDefault="002B1040">
        <w:pPr>
          <w:pStyle w:val="a3"/>
          <w:jc w:val="center"/>
        </w:pPr>
        <w:r>
          <w:fldChar w:fldCharType="begin"/>
        </w:r>
        <w:r>
          <w:instrText xml:space="preserve"> PAGE   \* MERGEFORMAT </w:instrText>
        </w:r>
        <w:r>
          <w:fldChar w:fldCharType="separate"/>
        </w:r>
        <w:r w:rsidR="00101D47">
          <w:rPr>
            <w:noProof/>
          </w:rPr>
          <w:t>7</w:t>
        </w:r>
        <w:r>
          <w:rPr>
            <w:noProof/>
          </w:rPr>
          <w:fldChar w:fldCharType="end"/>
        </w:r>
      </w:p>
    </w:sdtContent>
  </w:sdt>
  <w:p w:rsidR="002B1040" w:rsidRDefault="002B10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D10"/>
    <w:rsid w:val="00021D10"/>
    <w:rsid w:val="00033D07"/>
    <w:rsid w:val="00043E66"/>
    <w:rsid w:val="000631A5"/>
    <w:rsid w:val="000966D3"/>
    <w:rsid w:val="000A002A"/>
    <w:rsid w:val="000C0BED"/>
    <w:rsid w:val="00101D47"/>
    <w:rsid w:val="001B33CF"/>
    <w:rsid w:val="001D7681"/>
    <w:rsid w:val="00237E95"/>
    <w:rsid w:val="002804F8"/>
    <w:rsid w:val="002831D5"/>
    <w:rsid w:val="002A4037"/>
    <w:rsid w:val="002B1040"/>
    <w:rsid w:val="00370FBE"/>
    <w:rsid w:val="00375191"/>
    <w:rsid w:val="004303A4"/>
    <w:rsid w:val="004F5EC2"/>
    <w:rsid w:val="005073D2"/>
    <w:rsid w:val="00596171"/>
    <w:rsid w:val="005A5B78"/>
    <w:rsid w:val="005A5F26"/>
    <w:rsid w:val="005B1C9F"/>
    <w:rsid w:val="005C1263"/>
    <w:rsid w:val="005E07AA"/>
    <w:rsid w:val="005F10BF"/>
    <w:rsid w:val="006465D7"/>
    <w:rsid w:val="006D1BEF"/>
    <w:rsid w:val="006D6B5F"/>
    <w:rsid w:val="006F0C1C"/>
    <w:rsid w:val="00784365"/>
    <w:rsid w:val="007C6840"/>
    <w:rsid w:val="007F0D67"/>
    <w:rsid w:val="00837508"/>
    <w:rsid w:val="00866D7D"/>
    <w:rsid w:val="00886E52"/>
    <w:rsid w:val="008C1D67"/>
    <w:rsid w:val="008C42D1"/>
    <w:rsid w:val="009D3B12"/>
    <w:rsid w:val="00A57B30"/>
    <w:rsid w:val="00AB2C55"/>
    <w:rsid w:val="00B259F8"/>
    <w:rsid w:val="00BE4887"/>
    <w:rsid w:val="00BF271F"/>
    <w:rsid w:val="00BF4643"/>
    <w:rsid w:val="00C07149"/>
    <w:rsid w:val="00CB32C8"/>
    <w:rsid w:val="00D8310A"/>
    <w:rsid w:val="00D8355A"/>
    <w:rsid w:val="00D861A1"/>
    <w:rsid w:val="00EB7E48"/>
    <w:rsid w:val="00EC61A4"/>
    <w:rsid w:val="00F00DE1"/>
    <w:rsid w:val="00F04B19"/>
    <w:rsid w:val="00F851E5"/>
    <w:rsid w:val="00FB1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20" w:lineRule="exact"/>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71"/>
    <w:pPr>
      <w:tabs>
        <w:tab w:val="center" w:pos="4677"/>
        <w:tab w:val="right" w:pos="9355"/>
      </w:tabs>
      <w:spacing w:line="240" w:lineRule="auto"/>
    </w:pPr>
  </w:style>
  <w:style w:type="character" w:customStyle="1" w:styleId="a4">
    <w:name w:val="Верхний колонтитул Знак"/>
    <w:basedOn w:val="a0"/>
    <w:link w:val="a3"/>
    <w:uiPriority w:val="99"/>
    <w:rsid w:val="00596171"/>
  </w:style>
  <w:style w:type="paragraph" w:styleId="a5">
    <w:name w:val="footer"/>
    <w:basedOn w:val="a"/>
    <w:link w:val="a6"/>
    <w:uiPriority w:val="99"/>
    <w:semiHidden/>
    <w:unhideWhenUsed/>
    <w:rsid w:val="00596171"/>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596171"/>
  </w:style>
  <w:style w:type="table" w:styleId="a7">
    <w:name w:val="Table Grid"/>
    <w:basedOn w:val="a1"/>
    <w:uiPriority w:val="59"/>
    <w:rsid w:val="005961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B7E4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7E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20" w:lineRule="exact"/>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D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71"/>
    <w:pPr>
      <w:tabs>
        <w:tab w:val="center" w:pos="4677"/>
        <w:tab w:val="right" w:pos="9355"/>
      </w:tabs>
      <w:spacing w:line="240" w:lineRule="auto"/>
    </w:pPr>
  </w:style>
  <w:style w:type="character" w:customStyle="1" w:styleId="a4">
    <w:name w:val="Верхний колонтитул Знак"/>
    <w:basedOn w:val="a0"/>
    <w:link w:val="a3"/>
    <w:uiPriority w:val="99"/>
    <w:rsid w:val="00596171"/>
  </w:style>
  <w:style w:type="paragraph" w:styleId="a5">
    <w:name w:val="footer"/>
    <w:basedOn w:val="a"/>
    <w:link w:val="a6"/>
    <w:uiPriority w:val="99"/>
    <w:semiHidden/>
    <w:unhideWhenUsed/>
    <w:rsid w:val="00596171"/>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596171"/>
  </w:style>
  <w:style w:type="table" w:styleId="a7">
    <w:name w:val="Table Grid"/>
    <w:basedOn w:val="a1"/>
    <w:uiPriority w:val="59"/>
    <w:rsid w:val="0059617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B7E4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7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7461923DEB6021E7B77F1D3AAC05028719C478EEF1CB68052D27E2D1DCs6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6ADAD5ECF213A98A9396279295349D74BAB1EBDB3FCA15D716363E455x1b7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6ADAD5ECF213A98A9396279295349D748A91EBCB2FFA15D716363E455174A6A2E9E3B8E500B233ExBb0J" TargetMode="External"/><Relationship Id="rId4" Type="http://schemas.openxmlformats.org/officeDocument/2006/relationships/webSettings" Target="webSettings.xml"/><Relationship Id="rId9" Type="http://schemas.openxmlformats.org/officeDocument/2006/relationships/hyperlink" Target="consultantplus://offline/ref=66ADAD5ECF213A98A9396279295349D74AAB17B7B7F1FC57793A6FE6x5b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fin17</dc:creator>
  <cp:lastModifiedBy>Титоренко Елена Геннадьевна</cp:lastModifiedBy>
  <cp:revision>28</cp:revision>
  <dcterms:created xsi:type="dcterms:W3CDTF">2019-04-12T10:10:00Z</dcterms:created>
  <dcterms:modified xsi:type="dcterms:W3CDTF">2019-05-14T06:22:00Z</dcterms:modified>
</cp:coreProperties>
</file>