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FE" w:rsidRDefault="00FD48FE">
      <w:pPr>
        <w:pStyle w:val="ConsPlusTitlePage"/>
      </w:pPr>
      <w:r>
        <w:t xml:space="preserve">Документ предоставлен </w:t>
      </w:r>
      <w:hyperlink r:id="rId4" w:history="1">
        <w:r>
          <w:rPr>
            <w:color w:val="0000FF"/>
          </w:rPr>
          <w:t>КонсультантПлюс</w:t>
        </w:r>
      </w:hyperlink>
      <w:r>
        <w:br/>
      </w:r>
    </w:p>
    <w:p w:rsidR="00FD48FE" w:rsidRDefault="00FD48FE">
      <w:pPr>
        <w:pStyle w:val="ConsPlusNormal"/>
        <w:jc w:val="both"/>
        <w:outlineLvl w:val="0"/>
      </w:pPr>
    </w:p>
    <w:p w:rsidR="00FD48FE" w:rsidRDefault="00FD48FE">
      <w:pPr>
        <w:pStyle w:val="ConsPlusNormal"/>
        <w:jc w:val="right"/>
      </w:pPr>
      <w:r>
        <w:t>Утверждены</w:t>
      </w:r>
    </w:p>
    <w:p w:rsidR="00FD48FE" w:rsidRDefault="00FD48FE">
      <w:pPr>
        <w:pStyle w:val="ConsPlusNormal"/>
        <w:jc w:val="right"/>
      </w:pPr>
      <w:r>
        <w:t>решением Российской трехсторонней</w:t>
      </w:r>
    </w:p>
    <w:p w:rsidR="00FD48FE" w:rsidRDefault="00FD48FE">
      <w:pPr>
        <w:pStyle w:val="ConsPlusNormal"/>
        <w:jc w:val="right"/>
      </w:pPr>
      <w:r>
        <w:t>комиссии по регулированию</w:t>
      </w:r>
    </w:p>
    <w:p w:rsidR="00FD48FE" w:rsidRDefault="00FD48FE">
      <w:pPr>
        <w:pStyle w:val="ConsPlusNormal"/>
        <w:jc w:val="right"/>
      </w:pPr>
      <w:r>
        <w:t>социально-трудовых отношений</w:t>
      </w:r>
    </w:p>
    <w:p w:rsidR="00FD48FE" w:rsidRDefault="00FD48FE">
      <w:pPr>
        <w:pStyle w:val="ConsPlusNormal"/>
        <w:jc w:val="right"/>
      </w:pPr>
      <w:r>
        <w:t>от 25 декабря 2018 г., протокол N 12</w:t>
      </w:r>
    </w:p>
    <w:p w:rsidR="00FD48FE" w:rsidRDefault="00FD48FE">
      <w:pPr>
        <w:pStyle w:val="ConsPlusNormal"/>
        <w:jc w:val="both"/>
      </w:pPr>
    </w:p>
    <w:p w:rsidR="00FD48FE" w:rsidRDefault="00FD48FE">
      <w:pPr>
        <w:pStyle w:val="ConsPlusNormal"/>
        <w:jc w:val="right"/>
      </w:pPr>
      <w:r>
        <w:t>Координатор Российской трехсторонней</w:t>
      </w:r>
    </w:p>
    <w:p w:rsidR="00FD48FE" w:rsidRDefault="00FD48FE">
      <w:pPr>
        <w:pStyle w:val="ConsPlusNormal"/>
        <w:jc w:val="right"/>
      </w:pPr>
      <w:r>
        <w:t>комиссии по регулированию</w:t>
      </w:r>
    </w:p>
    <w:p w:rsidR="00FD48FE" w:rsidRDefault="00FD48FE">
      <w:pPr>
        <w:pStyle w:val="ConsPlusNormal"/>
        <w:jc w:val="right"/>
      </w:pPr>
      <w:r>
        <w:t>социально-трудовых отношений</w:t>
      </w:r>
    </w:p>
    <w:p w:rsidR="00FD48FE" w:rsidRDefault="00FD48FE">
      <w:pPr>
        <w:pStyle w:val="ConsPlusNormal"/>
        <w:jc w:val="right"/>
      </w:pPr>
      <w:r>
        <w:t>Т.А.ГОЛИКОВА</w:t>
      </w:r>
    </w:p>
    <w:p w:rsidR="00FD48FE" w:rsidRDefault="00FD48FE">
      <w:pPr>
        <w:pStyle w:val="ConsPlusNormal"/>
        <w:jc w:val="both"/>
      </w:pPr>
    </w:p>
    <w:p w:rsidR="00FD48FE" w:rsidRDefault="00FD48FE">
      <w:pPr>
        <w:pStyle w:val="ConsPlusNormal"/>
        <w:jc w:val="right"/>
      </w:pPr>
      <w:r>
        <w:t>Координатор стороны Комиссии,</w:t>
      </w:r>
    </w:p>
    <w:p w:rsidR="00FD48FE" w:rsidRDefault="00FD48FE">
      <w:pPr>
        <w:pStyle w:val="ConsPlusNormal"/>
        <w:jc w:val="right"/>
      </w:pPr>
      <w:r>
        <w:t>представляющей Правительство</w:t>
      </w:r>
    </w:p>
    <w:p w:rsidR="00FD48FE" w:rsidRDefault="00FD48FE">
      <w:pPr>
        <w:pStyle w:val="ConsPlusNormal"/>
        <w:jc w:val="right"/>
      </w:pPr>
      <w:r>
        <w:t>Российской Федерации,</w:t>
      </w:r>
    </w:p>
    <w:p w:rsidR="00FD48FE" w:rsidRDefault="00FD48FE">
      <w:pPr>
        <w:pStyle w:val="ConsPlusNormal"/>
        <w:jc w:val="right"/>
      </w:pPr>
      <w:r>
        <w:t>Министр труда и социальной защиты</w:t>
      </w:r>
    </w:p>
    <w:p w:rsidR="00FD48FE" w:rsidRDefault="00FD48FE">
      <w:pPr>
        <w:pStyle w:val="ConsPlusNormal"/>
        <w:jc w:val="right"/>
      </w:pPr>
      <w:r>
        <w:t>Российской Федерации</w:t>
      </w:r>
    </w:p>
    <w:p w:rsidR="00FD48FE" w:rsidRDefault="00FD48FE">
      <w:pPr>
        <w:pStyle w:val="ConsPlusNormal"/>
        <w:jc w:val="right"/>
      </w:pPr>
      <w:r>
        <w:t>М.А.ТОПИЛИН</w:t>
      </w:r>
    </w:p>
    <w:p w:rsidR="00FD48FE" w:rsidRDefault="00FD48FE">
      <w:pPr>
        <w:pStyle w:val="ConsPlusNormal"/>
        <w:jc w:val="both"/>
      </w:pPr>
    </w:p>
    <w:p w:rsidR="00FD48FE" w:rsidRDefault="00FD48FE">
      <w:pPr>
        <w:pStyle w:val="ConsPlusNormal"/>
        <w:jc w:val="right"/>
      </w:pPr>
      <w:r>
        <w:t>Координатор стороны Комиссии,</w:t>
      </w:r>
    </w:p>
    <w:p w:rsidR="00FD48FE" w:rsidRDefault="00FD48FE">
      <w:pPr>
        <w:pStyle w:val="ConsPlusNormal"/>
        <w:jc w:val="right"/>
      </w:pPr>
      <w:r>
        <w:t>представляющей общероссийские</w:t>
      </w:r>
    </w:p>
    <w:p w:rsidR="00FD48FE" w:rsidRDefault="00FD48FE">
      <w:pPr>
        <w:pStyle w:val="ConsPlusNormal"/>
        <w:jc w:val="right"/>
      </w:pPr>
      <w:r>
        <w:t>объединения профсоюзов, председатель</w:t>
      </w:r>
    </w:p>
    <w:p w:rsidR="00FD48FE" w:rsidRDefault="00FD48FE">
      <w:pPr>
        <w:pStyle w:val="ConsPlusNormal"/>
        <w:jc w:val="right"/>
      </w:pPr>
      <w:r>
        <w:t>Общероссийского союза "Федерация</w:t>
      </w:r>
    </w:p>
    <w:p w:rsidR="00FD48FE" w:rsidRDefault="00FD48FE">
      <w:pPr>
        <w:pStyle w:val="ConsPlusNormal"/>
        <w:jc w:val="right"/>
      </w:pPr>
      <w:r>
        <w:t>Независимых Профсоюзов России"</w:t>
      </w:r>
    </w:p>
    <w:p w:rsidR="00FD48FE" w:rsidRDefault="00FD48FE">
      <w:pPr>
        <w:pStyle w:val="ConsPlusNormal"/>
        <w:jc w:val="right"/>
      </w:pPr>
      <w:r>
        <w:t>М.В.ШМАКОВ</w:t>
      </w:r>
    </w:p>
    <w:p w:rsidR="00FD48FE" w:rsidRDefault="00FD48FE">
      <w:pPr>
        <w:pStyle w:val="ConsPlusNormal"/>
        <w:jc w:val="both"/>
      </w:pPr>
    </w:p>
    <w:p w:rsidR="00FD48FE" w:rsidRDefault="00FD48FE">
      <w:pPr>
        <w:pStyle w:val="ConsPlusNormal"/>
        <w:jc w:val="right"/>
      </w:pPr>
      <w:r>
        <w:t>Координатор стороны Комиссии,</w:t>
      </w:r>
    </w:p>
    <w:p w:rsidR="00FD48FE" w:rsidRDefault="00FD48FE">
      <w:pPr>
        <w:pStyle w:val="ConsPlusNormal"/>
        <w:jc w:val="right"/>
      </w:pPr>
      <w:r>
        <w:t>представляющей общероссийские</w:t>
      </w:r>
    </w:p>
    <w:p w:rsidR="00FD48FE" w:rsidRDefault="00FD48FE">
      <w:pPr>
        <w:pStyle w:val="ConsPlusNormal"/>
        <w:jc w:val="right"/>
      </w:pPr>
      <w:r>
        <w:t>объединения работодателей,</w:t>
      </w:r>
    </w:p>
    <w:p w:rsidR="00FD48FE" w:rsidRDefault="00FD48FE">
      <w:pPr>
        <w:pStyle w:val="ConsPlusNormal"/>
        <w:jc w:val="right"/>
      </w:pPr>
      <w:r>
        <w:t>президент Общероссийского</w:t>
      </w:r>
    </w:p>
    <w:p w:rsidR="00FD48FE" w:rsidRDefault="00FD48FE">
      <w:pPr>
        <w:pStyle w:val="ConsPlusNormal"/>
        <w:jc w:val="right"/>
      </w:pPr>
      <w:r>
        <w:t>объединения работодателей</w:t>
      </w:r>
    </w:p>
    <w:p w:rsidR="00FD48FE" w:rsidRDefault="00FD48FE">
      <w:pPr>
        <w:pStyle w:val="ConsPlusNormal"/>
        <w:jc w:val="right"/>
      </w:pPr>
      <w:r>
        <w:t>"Российский союз промышленников</w:t>
      </w:r>
    </w:p>
    <w:p w:rsidR="00FD48FE" w:rsidRDefault="00FD48FE">
      <w:pPr>
        <w:pStyle w:val="ConsPlusNormal"/>
        <w:jc w:val="right"/>
      </w:pPr>
      <w:r>
        <w:t>и предпринимателей"</w:t>
      </w:r>
    </w:p>
    <w:p w:rsidR="00FD48FE" w:rsidRDefault="00FD48FE">
      <w:pPr>
        <w:pStyle w:val="ConsPlusNormal"/>
        <w:jc w:val="right"/>
      </w:pPr>
      <w:r>
        <w:t>А.Н.ШОХИН</w:t>
      </w:r>
    </w:p>
    <w:p w:rsidR="00FD48FE" w:rsidRDefault="00FD48FE">
      <w:pPr>
        <w:pStyle w:val="ConsPlusNormal"/>
        <w:jc w:val="both"/>
      </w:pPr>
    </w:p>
    <w:p w:rsidR="00FD48FE" w:rsidRDefault="00FD48FE">
      <w:pPr>
        <w:pStyle w:val="ConsPlusTitle"/>
        <w:jc w:val="center"/>
      </w:pPr>
      <w:r>
        <w:t>ЕДИНЫЕ РЕКОМЕНДАЦИИ</w:t>
      </w:r>
    </w:p>
    <w:p w:rsidR="00FD48FE" w:rsidRDefault="00FD48FE">
      <w:pPr>
        <w:pStyle w:val="ConsPlusTitle"/>
        <w:jc w:val="center"/>
      </w:pPr>
      <w:r>
        <w:t>ПО УСТАНОВЛЕНИЮ НА ФЕДЕРАЛЬНОМ, РЕГИОНАЛЬНОМ И МЕСТНОМ</w:t>
      </w:r>
    </w:p>
    <w:p w:rsidR="00FD48FE" w:rsidRDefault="00FD48FE">
      <w:pPr>
        <w:pStyle w:val="ConsPlusTitle"/>
        <w:jc w:val="center"/>
      </w:pPr>
      <w:r>
        <w:t>УРОВНЯХ СИСТЕМ ОПЛАТЫ ТРУДА РАБОТНИКОВ ГОСУДАРСТВЕННЫХ</w:t>
      </w:r>
    </w:p>
    <w:p w:rsidR="00FD48FE" w:rsidRDefault="00FD48FE">
      <w:pPr>
        <w:pStyle w:val="ConsPlusTitle"/>
        <w:jc w:val="center"/>
      </w:pPr>
      <w:r>
        <w:t>И МУНИЦИПАЛЬНЫХ УЧРЕЖДЕНИЙ НА 2019 ГОД</w:t>
      </w:r>
    </w:p>
    <w:p w:rsidR="00FD48FE" w:rsidRDefault="00FD48FE">
      <w:pPr>
        <w:pStyle w:val="ConsPlusNormal"/>
        <w:jc w:val="both"/>
      </w:pPr>
    </w:p>
    <w:p w:rsidR="00FD48FE" w:rsidRDefault="00FD48FE">
      <w:pPr>
        <w:pStyle w:val="ConsPlusTitle"/>
        <w:jc w:val="center"/>
        <w:outlineLvl w:val="0"/>
      </w:pPr>
      <w:r>
        <w:t>I. Общие положения</w:t>
      </w:r>
    </w:p>
    <w:p w:rsidR="00FD48FE" w:rsidRDefault="00FD48FE">
      <w:pPr>
        <w:pStyle w:val="ConsPlusNormal"/>
        <w:jc w:val="both"/>
      </w:pPr>
    </w:p>
    <w:p w:rsidR="00FD48FE" w:rsidRDefault="00FD48FE">
      <w:pPr>
        <w:pStyle w:val="ConsPlusNormal"/>
        <w:ind w:firstLine="540"/>
        <w:jc w:val="both"/>
      </w:pPr>
      <w:r>
        <w:t xml:space="preserve">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2019 год разработаны Российской трехсторонней комиссией по регулированию социально-трудовых отношений в соответствии со </w:t>
      </w:r>
      <w:hyperlink r:id="rId5" w:history="1">
        <w:r>
          <w:rPr>
            <w:color w:val="0000FF"/>
          </w:rPr>
          <w:t>статьей 135</w:t>
        </w:r>
      </w:hyperlink>
      <w: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FD48FE" w:rsidRDefault="00FD48FE">
      <w:pPr>
        <w:pStyle w:val="ConsPlusNormal"/>
        <w:spacing w:before="220"/>
        <w:ind w:firstLine="540"/>
        <w:jc w:val="both"/>
      </w:pPr>
      <w:r>
        <w:t xml:space="preserve">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w:t>
      </w:r>
      <w:r>
        <w:lastRenderedPageBreak/>
        <w:t>муниципальных учреждений и разработке законов и иных нормативных правовых актов по оплате труда работников указанных учреждений.</w:t>
      </w:r>
    </w:p>
    <w:p w:rsidR="00FD48FE" w:rsidRDefault="00FD48FE">
      <w:pPr>
        <w:pStyle w:val="ConsPlusNormal"/>
        <w:spacing w:before="220"/>
        <w:ind w:firstLine="540"/>
        <w:jc w:val="both"/>
      </w:pPr>
      <w: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FD48FE" w:rsidRDefault="00FD48FE">
      <w:pPr>
        <w:pStyle w:val="ConsPlusNormal"/>
        <w:spacing w:before="220"/>
        <w:ind w:firstLine="540"/>
        <w:jc w:val="both"/>
      </w:pPr>
      <w: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FD48FE" w:rsidRDefault="00FD48FE">
      <w:pPr>
        <w:pStyle w:val="ConsPlusNormal"/>
        <w:spacing w:before="220"/>
        <w:ind w:firstLine="540"/>
        <w:jc w:val="both"/>
      </w:pPr>
      <w: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2019 году.</w:t>
      </w:r>
    </w:p>
    <w:p w:rsidR="00FD48FE" w:rsidRDefault="00FD48FE">
      <w:pPr>
        <w:pStyle w:val="ConsPlusNormal"/>
        <w:jc w:val="both"/>
      </w:pPr>
    </w:p>
    <w:p w:rsidR="00FD48FE" w:rsidRDefault="00FD48FE">
      <w:pPr>
        <w:pStyle w:val="ConsPlusTitle"/>
        <w:jc w:val="center"/>
        <w:outlineLvl w:val="0"/>
      </w:pPr>
      <w:r>
        <w:t>II. Принципы формирования федеральной, региональных</w:t>
      </w:r>
    </w:p>
    <w:p w:rsidR="00FD48FE" w:rsidRDefault="00FD48FE">
      <w:pPr>
        <w:pStyle w:val="ConsPlusTitle"/>
        <w:jc w:val="center"/>
      </w:pPr>
      <w:r>
        <w:t>и муниципальных систем оплаты труда</w:t>
      </w:r>
    </w:p>
    <w:p w:rsidR="00FD48FE" w:rsidRDefault="00FD48FE">
      <w:pPr>
        <w:pStyle w:val="ConsPlusNormal"/>
        <w:jc w:val="both"/>
      </w:pPr>
    </w:p>
    <w:p w:rsidR="00FD48FE" w:rsidRDefault="00FD48FE">
      <w:pPr>
        <w:pStyle w:val="ConsPlusNormal"/>
        <w:ind w:firstLine="540"/>
        <w:jc w:val="both"/>
      </w:pPr>
      <w: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FD48FE" w:rsidRDefault="00FD48FE">
      <w:pPr>
        <w:pStyle w:val="ConsPlusNormal"/>
        <w:spacing w:before="220"/>
        <w:ind w:firstLine="540"/>
        <w:jc w:val="both"/>
      </w:pPr>
      <w:r>
        <w:t xml:space="preserve">а) верховенство </w:t>
      </w:r>
      <w:hyperlink r:id="rId6" w:history="1">
        <w:r>
          <w:rPr>
            <w:color w:val="0000FF"/>
          </w:rPr>
          <w:t>Конституции</w:t>
        </w:r>
      </w:hyperlink>
      <w:r>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rsidR="00FD48FE" w:rsidRDefault="00FD48FE">
      <w:pPr>
        <w:pStyle w:val="ConsPlusNormal"/>
        <w:spacing w:before="220"/>
        <w:ind w:firstLine="540"/>
        <w:jc w:val="both"/>
      </w:pPr>
      <w:r>
        <w:t xml:space="preserve">б)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hyperlink r:id="rId7"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FD48FE" w:rsidRDefault="00FD48FE">
      <w:pPr>
        <w:pStyle w:val="ConsPlusNormal"/>
        <w:spacing w:before="220"/>
        <w:ind w:firstLine="540"/>
        <w:jc w:val="both"/>
      </w:pPr>
      <w: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FD48FE" w:rsidRDefault="00FD48FE">
      <w:pPr>
        <w:pStyle w:val="ConsPlusNormal"/>
        <w:spacing w:before="220"/>
        <w:ind w:firstLine="540"/>
        <w:jc w:val="both"/>
      </w:pPr>
      <w: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D48FE" w:rsidRDefault="00FD48FE">
      <w:pPr>
        <w:pStyle w:val="ConsPlusNormal"/>
        <w:spacing w:before="220"/>
        <w:ind w:firstLine="540"/>
        <w:jc w:val="both"/>
      </w:pPr>
      <w:r>
        <w:t xml:space="preserve">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w:t>
      </w:r>
      <w:r>
        <w:lastRenderedPageBreak/>
        <w:t>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FD48FE" w:rsidRDefault="00FD48FE">
      <w:pPr>
        <w:pStyle w:val="ConsPlusNormal"/>
        <w:spacing w:before="220"/>
        <w:ind w:firstLine="540"/>
        <w:jc w:val="both"/>
      </w:pPr>
      <w:r>
        <w:t>е) обеспечение повышения уровня реального содержания заработной платы работников государственных и муниципальных учреждений;</w:t>
      </w:r>
    </w:p>
    <w:p w:rsidR="00FD48FE" w:rsidRDefault="00FD48FE">
      <w:pPr>
        <w:pStyle w:val="ConsPlusNormal"/>
        <w:spacing w:before="220"/>
        <w:ind w:firstLine="540"/>
        <w:jc w:val="both"/>
      </w:pPr>
      <w:r>
        <w:t>ж)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FD48FE" w:rsidRDefault="00FD48FE">
      <w:pPr>
        <w:pStyle w:val="ConsPlusNormal"/>
        <w:jc w:val="both"/>
      </w:pPr>
    </w:p>
    <w:p w:rsidR="00FD48FE" w:rsidRDefault="00FD48FE">
      <w:pPr>
        <w:pStyle w:val="ConsPlusTitle"/>
        <w:jc w:val="center"/>
        <w:outlineLvl w:val="0"/>
      </w:pPr>
      <w:r>
        <w:t>III. Перечень норм и условий оплаты труда,</w:t>
      </w:r>
    </w:p>
    <w:p w:rsidR="00FD48FE" w:rsidRDefault="00FD48FE">
      <w:pPr>
        <w:pStyle w:val="ConsPlusTitle"/>
        <w:jc w:val="center"/>
      </w:pPr>
      <w:r>
        <w:t>регламентируемых федеральными законами и иными нормативными</w:t>
      </w:r>
    </w:p>
    <w:p w:rsidR="00FD48FE" w:rsidRDefault="00FD48FE">
      <w:pPr>
        <w:pStyle w:val="ConsPlusTitle"/>
        <w:jc w:val="center"/>
      </w:pPr>
      <w:r>
        <w:t>правовыми актами Российской Федерации</w:t>
      </w:r>
    </w:p>
    <w:p w:rsidR="00FD48FE" w:rsidRDefault="00FD48FE">
      <w:pPr>
        <w:pStyle w:val="ConsPlusNormal"/>
        <w:jc w:val="both"/>
      </w:pPr>
    </w:p>
    <w:p w:rsidR="00FD48FE" w:rsidRDefault="00FD48FE">
      <w:pPr>
        <w:pStyle w:val="ConsPlusNormal"/>
        <w:ind w:firstLine="540"/>
        <w:jc w:val="both"/>
      </w:pPr>
      <w:r>
        <w:t xml:space="preserve">5. Обязательными для применения на территории Российской Федерации являются следующие нормы и условия оплаты труда, установленные Трудовым </w:t>
      </w:r>
      <w:hyperlink r:id="rId8"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w:t>
      </w:r>
    </w:p>
    <w:p w:rsidR="00FD48FE" w:rsidRDefault="00FD48FE">
      <w:pPr>
        <w:pStyle w:val="ConsPlusNormal"/>
        <w:spacing w:before="220"/>
        <w:ind w:firstLine="540"/>
        <w:jc w:val="both"/>
      </w:pPr>
      <w:r>
        <w:t xml:space="preserve">а) минимальный размер оплаты труда, установленный федеральным </w:t>
      </w:r>
      <w:hyperlink r:id="rId9" w:history="1">
        <w:r>
          <w:rPr>
            <w:color w:val="0000FF"/>
          </w:rPr>
          <w:t>законом</w:t>
        </w:r>
      </w:hyperlink>
      <w:r>
        <w:t xml:space="preserve"> с учетом выводов Конституционного Суда Российской Федерации, изложенных в </w:t>
      </w:r>
      <w:hyperlink r:id="rId10" w:history="1">
        <w:r>
          <w:rPr>
            <w:color w:val="0000FF"/>
          </w:rPr>
          <w:t>Постановлении</w:t>
        </w:r>
      </w:hyperlink>
      <w:r>
        <w:t xml:space="preserve"> от 7 декабря 2017 г. N 38-П. В субъекте Российской Федерации региональным соглашением о минимальной заработной плате может устанавливаться </w:t>
      </w:r>
      <w:hyperlink r:id="rId11" w:history="1">
        <w:r>
          <w:rPr>
            <w:color w:val="0000FF"/>
          </w:rPr>
          <w:t>размер</w:t>
        </w:r>
      </w:hyperlink>
      <w:r>
        <w:t xml:space="preserve">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FD48FE" w:rsidRDefault="00FD48FE">
      <w:pPr>
        <w:pStyle w:val="ConsPlusNormal"/>
        <w:spacing w:before="220"/>
        <w:ind w:firstLine="540"/>
        <w:jc w:val="both"/>
      </w:pPr>
      <w:r>
        <w:t>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 размеров и условий выплат стимулирующего и компенсационного характера;</w:t>
      </w:r>
    </w:p>
    <w:p w:rsidR="00FD48FE" w:rsidRDefault="00FD48FE">
      <w:pPr>
        <w:pStyle w:val="ConsPlusNormal"/>
        <w:spacing w:before="220"/>
        <w:ind w:firstLine="540"/>
        <w:jc w:val="both"/>
      </w:pPr>
      <w: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FD48FE" w:rsidRDefault="00FD48FE">
      <w:pPr>
        <w:pStyle w:val="ConsPlusNormal"/>
        <w:spacing w:before="220"/>
        <w:ind w:firstLine="540"/>
        <w:jc w:val="both"/>
      </w:pPr>
      <w:r>
        <w:t xml:space="preserve">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w:t>
      </w:r>
      <w:hyperlink r:id="rId12" w:history="1">
        <w:r>
          <w:rPr>
            <w:color w:val="0000FF"/>
          </w:rPr>
          <w:t>районные коэффициенты</w:t>
        </w:r>
      </w:hyperlink>
      <w:r>
        <w:t xml:space="preserve">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rsidR="00FD48FE" w:rsidRDefault="00FD48FE">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w:t>
      </w:r>
      <w:hyperlink r:id="rId13"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w:t>
      </w:r>
      <w:r>
        <w:lastRenderedPageBreak/>
        <w:t>муниципальными образованиями.</w:t>
      </w:r>
    </w:p>
    <w:p w:rsidR="00FD48FE" w:rsidRDefault="00FD48FE">
      <w:pPr>
        <w:pStyle w:val="ConsPlusNormal"/>
        <w:spacing w:before="220"/>
        <w:ind w:firstLine="540"/>
        <w:jc w:val="both"/>
      </w:pPr>
      <w: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выводов Конституционного Суда Российской Федерации, изложенных в </w:t>
      </w:r>
      <w:hyperlink r:id="rId14" w:history="1">
        <w:r>
          <w:rPr>
            <w:color w:val="0000FF"/>
          </w:rPr>
          <w:t>Постановлении</w:t>
        </w:r>
      </w:hyperlink>
      <w:r>
        <w:t xml:space="preserve"> от 7 декабря 2017 г. N 38-П.</w:t>
      </w:r>
    </w:p>
    <w:p w:rsidR="00FD48FE" w:rsidRDefault="00FD48FE">
      <w:pPr>
        <w:pStyle w:val="ConsPlusNormal"/>
        <w:spacing w:before="220"/>
        <w:ind w:firstLine="540"/>
        <w:jc w:val="both"/>
      </w:pPr>
      <w:r>
        <w:t xml:space="preserve">Указанное </w:t>
      </w:r>
      <w:hyperlink r:id="rId15" w:history="1">
        <w:r>
          <w:rPr>
            <w:color w:val="0000FF"/>
          </w:rPr>
          <w:t>Постановление</w:t>
        </w:r>
      </w:hyperlink>
      <w:r>
        <w:t xml:space="preserve">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субъекте Российской Федерации;</w:t>
      </w:r>
    </w:p>
    <w:p w:rsidR="00FD48FE" w:rsidRDefault="00FD48FE">
      <w:pPr>
        <w:pStyle w:val="ConsPlusNormal"/>
        <w:spacing w:before="220"/>
        <w:ind w:firstLine="540"/>
        <w:jc w:val="both"/>
      </w:pPr>
      <w:r>
        <w:t>г) размеры и условия установления повышенной оплаты труда работников, занятых на работах с вредными и (или) опасными условиями труда.</w:t>
      </w:r>
    </w:p>
    <w:p w:rsidR="00FD48FE" w:rsidRDefault="00FD48FE">
      <w:pPr>
        <w:pStyle w:val="ConsPlusNormal"/>
        <w:spacing w:before="220"/>
        <w:ind w:firstLine="540"/>
        <w:jc w:val="both"/>
      </w:pPr>
      <w:r>
        <w:t xml:space="preserve">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hyperlink r:id="rId16" w:history="1">
        <w:r>
          <w:rPr>
            <w:color w:val="0000FF"/>
          </w:rPr>
          <w:t>закона</w:t>
        </w:r>
      </w:hyperlink>
      <w:r>
        <w:t xml:space="preserve"> от 28 декабря 2013 г. N 426-ФЗ "О специальной оценке условий труда" с учетом изменений, внесенных Федеральным </w:t>
      </w:r>
      <w:hyperlink r:id="rId17" w:history="1">
        <w:r>
          <w:rPr>
            <w:color w:val="0000FF"/>
          </w:rPr>
          <w:t>законом</w:t>
        </w:r>
      </w:hyperlink>
      <w:r>
        <w:t xml:space="preserve">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FD48FE" w:rsidRDefault="00FD48FE">
      <w:pPr>
        <w:pStyle w:val="ConsPlusNormal"/>
        <w:spacing w:before="220"/>
        <w:ind w:firstLine="540"/>
        <w:jc w:val="both"/>
      </w:pPr>
      <w:r>
        <w:t xml:space="preserve">д) Единый тарифно-квалификационный </w:t>
      </w:r>
      <w:hyperlink r:id="rId18" w:history="1">
        <w:r>
          <w:rPr>
            <w:color w:val="0000FF"/>
          </w:rPr>
          <w:t>справочник</w:t>
        </w:r>
      </w:hyperlink>
      <w:r>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w:t>
      </w:r>
      <w:hyperlink r:id="rId19" w:history="1">
        <w:r>
          <w:rPr>
            <w:color w:val="0000FF"/>
          </w:rPr>
          <w:t>справочник</w:t>
        </w:r>
      </w:hyperlink>
      <w:r>
        <w:t xml:space="preserve">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w:t>
      </w:r>
      <w:hyperlink r:id="rId20" w:history="1">
        <w:r>
          <w:rPr>
            <w:color w:val="0000FF"/>
          </w:rPr>
          <w:t>стандарты</w:t>
        </w:r>
      </w:hyperlink>
      <w:r>
        <w:t>.</w:t>
      </w:r>
    </w:p>
    <w:p w:rsidR="00FD48FE" w:rsidRDefault="00FD48FE">
      <w:pPr>
        <w:pStyle w:val="ConsPlusNormal"/>
        <w:spacing w:before="220"/>
        <w:ind w:firstLine="540"/>
        <w:jc w:val="both"/>
      </w:pPr>
      <w:r>
        <w:t xml:space="preserve">Если в соответствии с Трудовым </w:t>
      </w:r>
      <w:hyperlink r:id="rId21" w:history="1">
        <w:r>
          <w:rPr>
            <w:color w:val="0000FF"/>
          </w:rPr>
          <w:t>кодексом</w:t>
        </w:r>
      </w:hyperlink>
      <w: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hyperlink r:id="rId22" w:history="1">
        <w:r>
          <w:rPr>
            <w:color w:val="0000FF"/>
          </w:rPr>
          <w:t>справочником</w:t>
        </w:r>
      </w:hyperlink>
      <w:r>
        <w:t xml:space="preserve"> работ и профессий рабочих и Единым квалификационным </w:t>
      </w:r>
      <w:hyperlink r:id="rId23" w:history="1">
        <w:r>
          <w:rPr>
            <w:color w:val="0000FF"/>
          </w:rPr>
          <w:t>справочником</w:t>
        </w:r>
      </w:hyperlink>
      <w:r>
        <w:t xml:space="preserve"> должностей руководителей, специалистов и служащих или соответствующими положениями профессиональных </w:t>
      </w:r>
      <w:hyperlink r:id="rId24" w:history="1">
        <w:r>
          <w:rPr>
            <w:color w:val="0000FF"/>
          </w:rPr>
          <w:t>стандартов</w:t>
        </w:r>
      </w:hyperlink>
      <w:r>
        <w:t>.</w:t>
      </w:r>
    </w:p>
    <w:p w:rsidR="00FD48FE" w:rsidRDefault="00FD48FE">
      <w:pPr>
        <w:pStyle w:val="ConsPlusNormal"/>
        <w:jc w:val="both"/>
      </w:pPr>
    </w:p>
    <w:p w:rsidR="00FD48FE" w:rsidRDefault="00FD48FE">
      <w:pPr>
        <w:pStyle w:val="ConsPlusTitle"/>
        <w:jc w:val="center"/>
        <w:outlineLvl w:val="0"/>
      </w:pPr>
      <w:r>
        <w:t>IV. Системы оплаты труда работников государственных</w:t>
      </w:r>
    </w:p>
    <w:p w:rsidR="00FD48FE" w:rsidRDefault="00FD48FE">
      <w:pPr>
        <w:pStyle w:val="ConsPlusTitle"/>
        <w:jc w:val="center"/>
      </w:pPr>
      <w:r>
        <w:t>и муниципальных учреждений</w:t>
      </w:r>
    </w:p>
    <w:p w:rsidR="00FD48FE" w:rsidRDefault="00FD48FE">
      <w:pPr>
        <w:pStyle w:val="ConsPlusNormal"/>
        <w:jc w:val="both"/>
      </w:pPr>
    </w:p>
    <w:p w:rsidR="00FD48FE" w:rsidRDefault="00FD48FE">
      <w:pPr>
        <w:pStyle w:val="ConsPlusNormal"/>
        <w:ind w:firstLine="540"/>
        <w:jc w:val="both"/>
      </w:pPr>
      <w:r>
        <w:t xml:space="preserve">6. Системы оплаты труда (в том числе тарифные системы оплаты труда) работников </w:t>
      </w:r>
      <w:r>
        <w:lastRenderedPageBreak/>
        <w:t>государственных и муниципальных учреждений устанавливаются:</w:t>
      </w:r>
    </w:p>
    <w:p w:rsidR="00FD48FE" w:rsidRDefault="00FD48FE">
      <w:pPr>
        <w:pStyle w:val="ConsPlusNormal"/>
        <w:spacing w:before="220"/>
        <w:ind w:firstLine="540"/>
        <w:jc w:val="both"/>
      </w:pPr>
      <w: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FD48FE" w:rsidRDefault="00FD48FE">
      <w:pPr>
        <w:pStyle w:val="ConsPlusNormal"/>
        <w:spacing w:before="220"/>
        <w:ind w:firstLine="540"/>
        <w:jc w:val="both"/>
      </w:pPr>
      <w: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D48FE" w:rsidRDefault="00FD48FE">
      <w:pPr>
        <w:pStyle w:val="ConsPlusNormal"/>
        <w:spacing w:before="220"/>
        <w:ind w:firstLine="540"/>
        <w:jc w:val="both"/>
      </w:pPr>
      <w: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FD48FE" w:rsidRDefault="00FD48FE">
      <w:pPr>
        <w:pStyle w:val="ConsPlusNormal"/>
        <w:spacing w:before="220"/>
        <w:ind w:firstLine="540"/>
        <w:jc w:val="both"/>
      </w:pPr>
      <w: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FD48FE" w:rsidRDefault="00FD48FE">
      <w:pPr>
        <w:pStyle w:val="ConsPlusNormal"/>
        <w:spacing w:before="220"/>
        <w:ind w:firstLine="540"/>
        <w:jc w:val="both"/>
      </w:pPr>
      <w:r>
        <w:t xml:space="preserve">а) обеспечения в 2019 году уровня заработной платы отдельных категорий работников бюджетной сферы в размерах не ниже уровня, достигнутого в 2018 году при реализации указов Президента Российской Федерации от 7 мая 2012 г. </w:t>
      </w:r>
      <w:hyperlink r:id="rId25" w:history="1">
        <w:r>
          <w:rPr>
            <w:color w:val="0000FF"/>
          </w:rPr>
          <w:t>N 597</w:t>
        </w:r>
      </w:hyperlink>
      <w:r>
        <w:t xml:space="preserve"> "О мероприятиях по реализации государственной социальной политики", от 1 июня 2012 г. </w:t>
      </w:r>
      <w:hyperlink r:id="rId26" w:history="1">
        <w:r>
          <w:rPr>
            <w:color w:val="0000FF"/>
          </w:rPr>
          <w:t>N 761</w:t>
        </w:r>
      </w:hyperlink>
      <w:r>
        <w:t xml:space="preserve"> "О Национальной стратегии действий в интересах детей на 2012 - 2017 годы" и от 28 декабря 2012 г. </w:t>
      </w:r>
      <w:hyperlink r:id="rId27"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FD48FE" w:rsidRDefault="00FD48FE">
      <w:pPr>
        <w:pStyle w:val="ConsPlusNormal"/>
        <w:spacing w:before="220"/>
        <w:ind w:firstLine="540"/>
        <w:jc w:val="both"/>
      </w:pPr>
      <w: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FD48FE" w:rsidRDefault="00FD48FE">
      <w:pPr>
        <w:pStyle w:val="ConsPlusNormal"/>
        <w:spacing w:before="220"/>
        <w:ind w:firstLine="540"/>
        <w:jc w:val="both"/>
      </w:pPr>
      <w: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FD48FE" w:rsidRDefault="00FD48FE">
      <w:pPr>
        <w:pStyle w:val="ConsPlusNormal"/>
        <w:spacing w:before="220"/>
        <w:ind w:firstLine="540"/>
        <w:jc w:val="both"/>
      </w:pPr>
      <w:r>
        <w:t xml:space="preserve">г) обеспечения </w:t>
      </w:r>
      <w:hyperlink r:id="rId28" w:history="1">
        <w:r>
          <w:rPr>
            <w:color w:val="0000FF"/>
          </w:rPr>
          <w:t>государственных гарантий</w:t>
        </w:r>
      </w:hyperlink>
      <w:r>
        <w:t xml:space="preserve"> по оплате труда;</w:t>
      </w:r>
    </w:p>
    <w:p w:rsidR="00FD48FE" w:rsidRDefault="00FD48FE">
      <w:pPr>
        <w:pStyle w:val="ConsPlusNormal"/>
        <w:spacing w:before="220"/>
        <w:ind w:firstLine="540"/>
        <w:jc w:val="both"/>
      </w:pPr>
      <w:r>
        <w:t>д) совершенствования структуры заработной платы, в том числе порядка установления окладов (должностных окладов), ставок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соответствующих федеральных органов исполнительной власти, осуществляющих управление в соответствующих видах деятельности;</w:t>
      </w:r>
    </w:p>
    <w:p w:rsidR="00FD48FE" w:rsidRDefault="00FD48FE">
      <w:pPr>
        <w:pStyle w:val="ConsPlusNormal"/>
        <w:spacing w:before="220"/>
        <w:ind w:firstLine="540"/>
        <w:jc w:val="both"/>
      </w:pPr>
      <w:r>
        <w:t>е)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D48FE" w:rsidRDefault="00FD48FE">
      <w:pPr>
        <w:pStyle w:val="ConsPlusNormal"/>
        <w:spacing w:before="220"/>
        <w:ind w:firstLine="540"/>
        <w:jc w:val="both"/>
      </w:pPr>
      <w:r>
        <w:t xml:space="preserve">ж)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выводов, изложенных в </w:t>
      </w:r>
      <w:hyperlink r:id="rId29" w:history="1">
        <w:r>
          <w:rPr>
            <w:color w:val="0000FF"/>
          </w:rPr>
          <w:t>Постановлении</w:t>
        </w:r>
      </w:hyperlink>
      <w:r>
        <w:t xml:space="preserve"> Конституционного Суда Российской Федерации от 28 июня 2018 г. N 26-П;</w:t>
      </w:r>
    </w:p>
    <w:p w:rsidR="00FD48FE" w:rsidRDefault="00FD48FE">
      <w:pPr>
        <w:pStyle w:val="ConsPlusNormal"/>
        <w:spacing w:before="220"/>
        <w:ind w:firstLine="540"/>
        <w:jc w:val="both"/>
      </w:pPr>
      <w:r>
        <w:t>з) фонда оплаты труда, сформированного на календарный год;</w:t>
      </w:r>
    </w:p>
    <w:p w:rsidR="00FD48FE" w:rsidRDefault="00FD48FE">
      <w:pPr>
        <w:pStyle w:val="ConsPlusNormal"/>
        <w:spacing w:before="220"/>
        <w:ind w:firstLine="540"/>
        <w:jc w:val="both"/>
      </w:pPr>
      <w:r>
        <w:lastRenderedPageBreak/>
        <w:t>и) мнения соответствующего выборного органа первичной профсоюзной организации и соответствующих профсоюзов (объединений профсоюзов);</w:t>
      </w:r>
    </w:p>
    <w:p w:rsidR="00FD48FE" w:rsidRDefault="00FD48FE">
      <w:pPr>
        <w:pStyle w:val="ConsPlusNormal"/>
        <w:spacing w:before="220"/>
        <w:ind w:firstLine="540"/>
        <w:jc w:val="both"/>
      </w:pPr>
      <w:r>
        <w:t>к)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FD48FE" w:rsidRDefault="00FD48FE">
      <w:pPr>
        <w:pStyle w:val="ConsPlusNormal"/>
        <w:spacing w:before="220"/>
        <w:ind w:firstLine="540"/>
        <w:jc w:val="both"/>
      </w:pPr>
      <w:r>
        <w:t>л)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FD48FE" w:rsidRDefault="00FD48FE">
      <w:pPr>
        <w:pStyle w:val="ConsPlusNormal"/>
        <w:spacing w:before="220"/>
        <w:ind w:firstLine="540"/>
        <w:jc w:val="both"/>
      </w:pPr>
      <w: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FD48FE" w:rsidRDefault="00FD48FE">
      <w:pPr>
        <w:pStyle w:val="ConsPlusNormal"/>
        <w:spacing w:before="220"/>
        <w:ind w:firstLine="540"/>
        <w:jc w:val="both"/>
      </w:pPr>
      <w:r>
        <w:t>О введении новых норм труда работники должны быть извещены не позднее чем за 2 месяца.</w:t>
      </w:r>
    </w:p>
    <w:p w:rsidR="00FD48FE" w:rsidRDefault="00FD48FE">
      <w:pPr>
        <w:pStyle w:val="ConsPlusNormal"/>
        <w:spacing w:before="220"/>
        <w:ind w:firstLine="540"/>
        <w:jc w:val="both"/>
      </w:pPr>
      <w: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D48FE" w:rsidRDefault="00FD48FE">
      <w:pPr>
        <w:pStyle w:val="ConsPlusNormal"/>
        <w:spacing w:before="220"/>
        <w:ind w:firstLine="540"/>
        <w:jc w:val="both"/>
      </w:pPr>
      <w: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D48FE" w:rsidRDefault="00FD48FE">
      <w:pPr>
        <w:pStyle w:val="ConsPlusNormal"/>
        <w:spacing w:before="220"/>
        <w:ind w:firstLine="540"/>
        <w:jc w:val="both"/>
      </w:pPr>
      <w:r>
        <w:t>при получении образования или восстановлении документов об образовании - со дня представления соответствующего документа;</w:t>
      </w:r>
    </w:p>
    <w:p w:rsidR="00FD48FE" w:rsidRDefault="00FD48FE">
      <w:pPr>
        <w:pStyle w:val="ConsPlusNormal"/>
        <w:spacing w:before="220"/>
        <w:ind w:firstLine="540"/>
        <w:jc w:val="both"/>
      </w:pPr>
      <w:r>
        <w:t>при установлении или присвоении квалификационной категории - со дня вынесения решения аттестационной комиссией;</w:t>
      </w:r>
    </w:p>
    <w:p w:rsidR="00FD48FE" w:rsidRDefault="00FD48FE">
      <w:pPr>
        <w:pStyle w:val="ConsPlusNormal"/>
        <w:spacing w:before="220"/>
        <w:ind w:firstLine="540"/>
        <w:jc w:val="both"/>
      </w:pPr>
      <w:r>
        <w:t>при присвоении почетного звания, награждения ведомственными знаками отличия - со дня присвоения, награждения;</w:t>
      </w:r>
    </w:p>
    <w:p w:rsidR="00FD48FE" w:rsidRDefault="00FD48FE">
      <w:pPr>
        <w:pStyle w:val="ConsPlusNormal"/>
        <w:spacing w:before="220"/>
        <w:ind w:firstLine="540"/>
        <w:jc w:val="both"/>
      </w:pPr>
      <w: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соответствующего диплома.</w:t>
      </w:r>
    </w:p>
    <w:p w:rsidR="00FD48FE" w:rsidRDefault="00FD48FE">
      <w:pPr>
        <w:pStyle w:val="ConsPlusNormal"/>
        <w:spacing w:before="220"/>
        <w:ind w:firstLine="540"/>
        <w:jc w:val="both"/>
      </w:pPr>
      <w: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D48FE" w:rsidRDefault="00FD48FE">
      <w:pPr>
        <w:pStyle w:val="ConsPlusNormal"/>
        <w:jc w:val="both"/>
      </w:pPr>
    </w:p>
    <w:p w:rsidR="00FD48FE" w:rsidRDefault="00FD48FE">
      <w:pPr>
        <w:pStyle w:val="ConsPlusTitle"/>
        <w:jc w:val="center"/>
        <w:outlineLvl w:val="0"/>
      </w:pPr>
      <w:bookmarkStart w:id="0" w:name="P106"/>
      <w:bookmarkEnd w:id="0"/>
      <w:r>
        <w:t>V. Системы оплаты труда работников федеральных</w:t>
      </w:r>
    </w:p>
    <w:p w:rsidR="00FD48FE" w:rsidRDefault="00FD48FE">
      <w:pPr>
        <w:pStyle w:val="ConsPlusTitle"/>
        <w:jc w:val="center"/>
      </w:pPr>
      <w:r>
        <w:t>государственных учреждений</w:t>
      </w:r>
    </w:p>
    <w:p w:rsidR="00FD48FE" w:rsidRDefault="00FD48FE">
      <w:pPr>
        <w:pStyle w:val="ConsPlusNormal"/>
        <w:jc w:val="both"/>
      </w:pPr>
    </w:p>
    <w:p w:rsidR="00FD48FE" w:rsidRDefault="00FD48FE">
      <w:pPr>
        <w:pStyle w:val="ConsPlusNormal"/>
        <w:ind w:firstLine="540"/>
        <w:jc w:val="both"/>
      </w:pPr>
      <w: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включая </w:t>
      </w:r>
      <w:hyperlink r:id="rId30" w:history="1">
        <w:r>
          <w:rPr>
            <w:color w:val="0000FF"/>
          </w:rPr>
          <w:t>Положение</w:t>
        </w:r>
      </w:hyperlink>
      <w:r>
        <w:t xml:space="preserve"> об установлении систем оплаты труда работников федеральных </w:t>
      </w:r>
      <w:r>
        <w:lastRenderedPageBreak/>
        <w:t>бюджетных, автономных и казенных учреждений, утвержденное постановлением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rsidR="00FD48FE" w:rsidRDefault="00FD48FE">
      <w:pPr>
        <w:pStyle w:val="ConsPlusNormal"/>
        <w:spacing w:before="220"/>
        <w:ind w:firstLine="540"/>
        <w:jc w:val="both"/>
      </w:pPr>
      <w:r>
        <w:t>10. Системы оплаты труда работников учреждений устанавливаются и изменяются с учетом:</w:t>
      </w:r>
    </w:p>
    <w:p w:rsidR="00FD48FE" w:rsidRDefault="00FD48FE">
      <w:pPr>
        <w:pStyle w:val="ConsPlusNormal"/>
        <w:spacing w:before="220"/>
        <w:ind w:firstLine="540"/>
        <w:jc w:val="both"/>
      </w:pPr>
      <w:r>
        <w:t xml:space="preserve">а) Единого тарифно-квалификационного </w:t>
      </w:r>
      <w:hyperlink r:id="rId31" w:history="1">
        <w:r>
          <w:rPr>
            <w:color w:val="0000FF"/>
          </w:rPr>
          <w:t>справочника</w:t>
        </w:r>
      </w:hyperlink>
      <w:r>
        <w:t xml:space="preserve"> работ и профессий рабочих и Единого квалификационного </w:t>
      </w:r>
      <w:hyperlink r:id="rId32" w:history="1">
        <w:r>
          <w:rPr>
            <w:color w:val="0000FF"/>
          </w:rPr>
          <w:t>справочника</w:t>
        </w:r>
      </w:hyperlink>
      <w:r>
        <w:t xml:space="preserve"> должностей руководителей, специалистов и служащих или профессиональных </w:t>
      </w:r>
      <w:hyperlink r:id="rId33" w:history="1">
        <w:r>
          <w:rPr>
            <w:color w:val="0000FF"/>
          </w:rPr>
          <w:t>стандартов</w:t>
        </w:r>
      </w:hyperlink>
      <w:r>
        <w:t>;</w:t>
      </w:r>
    </w:p>
    <w:p w:rsidR="00FD48FE" w:rsidRDefault="00FD48FE">
      <w:pPr>
        <w:pStyle w:val="ConsPlusNormal"/>
        <w:spacing w:before="220"/>
        <w:ind w:firstLine="540"/>
        <w:jc w:val="both"/>
      </w:pPr>
      <w:r>
        <w:t xml:space="preserve">б) обеспечения </w:t>
      </w:r>
      <w:hyperlink r:id="rId34" w:history="1">
        <w:r>
          <w:rPr>
            <w:color w:val="0000FF"/>
          </w:rPr>
          <w:t>государственных гарантий</w:t>
        </w:r>
      </w:hyperlink>
      <w:r>
        <w:t xml:space="preserve"> по оплате труда;</w:t>
      </w:r>
    </w:p>
    <w:p w:rsidR="00FD48FE" w:rsidRDefault="00FD48FE">
      <w:pPr>
        <w:pStyle w:val="ConsPlusNormal"/>
        <w:spacing w:before="220"/>
        <w:ind w:firstLine="540"/>
        <w:jc w:val="both"/>
      </w:pPr>
      <w:r>
        <w:t xml:space="preserve">в) профессиональных квалификационных </w:t>
      </w:r>
      <w:hyperlink r:id="rId35" w:history="1">
        <w:r>
          <w:rPr>
            <w:color w:val="0000FF"/>
          </w:rPr>
          <w:t>групп</w:t>
        </w:r>
      </w:hyperlink>
      <w:r>
        <w:t>,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D48FE" w:rsidRDefault="00FD48FE">
      <w:pPr>
        <w:pStyle w:val="ConsPlusNormal"/>
        <w:spacing w:before="220"/>
        <w:ind w:firstLine="540"/>
        <w:jc w:val="both"/>
      </w:pPr>
      <w:r>
        <w:t xml:space="preserve">г) </w:t>
      </w:r>
      <w:hyperlink r:id="rId36" w:history="1">
        <w:r>
          <w:rPr>
            <w:color w:val="0000FF"/>
          </w:rPr>
          <w:t>перечня</w:t>
        </w:r>
      </w:hyperlink>
      <w:r>
        <w:t xml:space="preserve">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D48FE" w:rsidRDefault="00FD48FE">
      <w:pPr>
        <w:pStyle w:val="ConsPlusNormal"/>
        <w:spacing w:before="220"/>
        <w:ind w:firstLine="540"/>
        <w:jc w:val="both"/>
      </w:pPr>
      <w:r>
        <w:t xml:space="preserve">д) </w:t>
      </w:r>
      <w:hyperlink r:id="rId37" w:history="1">
        <w:r>
          <w:rPr>
            <w:color w:val="0000FF"/>
          </w:rPr>
          <w:t>перечня</w:t>
        </w:r>
      </w:hyperlink>
      <w:r>
        <w:t xml:space="preserve">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D48FE" w:rsidRDefault="00FD48FE">
      <w:pPr>
        <w:pStyle w:val="ConsPlusNormal"/>
        <w:spacing w:before="220"/>
        <w:ind w:firstLine="540"/>
        <w:jc w:val="both"/>
      </w:pPr>
      <w:r>
        <w:t xml:space="preserve">е) </w:t>
      </w:r>
      <w:hyperlink r:id="rId38" w:history="1">
        <w:r>
          <w:rPr>
            <w:color w:val="0000FF"/>
          </w:rPr>
          <w:t>примерных положений</w:t>
        </w:r>
      </w:hyperlink>
      <w:r>
        <w:t xml:space="preserve">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FD48FE" w:rsidRDefault="00FD48FE">
      <w:pPr>
        <w:pStyle w:val="ConsPlusNormal"/>
        <w:spacing w:before="220"/>
        <w:ind w:firstLine="540"/>
        <w:jc w:val="both"/>
      </w:pPr>
      <w:r>
        <w:t>ж)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FD48FE" w:rsidRDefault="00FD48FE">
      <w:pPr>
        <w:pStyle w:val="ConsPlusNormal"/>
        <w:spacing w:before="220"/>
        <w:ind w:firstLine="540"/>
        <w:jc w:val="both"/>
      </w:pPr>
      <w:r>
        <w:t>з) настоящих рекомендаций;</w:t>
      </w:r>
    </w:p>
    <w:p w:rsidR="00FD48FE" w:rsidRDefault="00FD48FE">
      <w:pPr>
        <w:pStyle w:val="ConsPlusNormal"/>
        <w:spacing w:before="220"/>
        <w:ind w:firstLine="540"/>
        <w:jc w:val="both"/>
      </w:pPr>
      <w:r>
        <w:t>и) мнения выборного органа первичной профсоюзной организации.</w:t>
      </w:r>
    </w:p>
    <w:p w:rsidR="00FD48FE" w:rsidRDefault="00FD48FE">
      <w:pPr>
        <w:pStyle w:val="ConsPlusNormal"/>
        <w:spacing w:before="220"/>
        <w:ind w:firstLine="540"/>
        <w:jc w:val="both"/>
      </w:pPr>
      <w:r>
        <w:t>11. 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 учетом обеспечения их дифференциации в зависимости от сложности труда.</w:t>
      </w:r>
    </w:p>
    <w:p w:rsidR="00FD48FE" w:rsidRDefault="00FD48FE">
      <w:pPr>
        <w:pStyle w:val="ConsPlusNormal"/>
        <w:spacing w:before="220"/>
        <w:ind w:firstLine="540"/>
        <w:jc w:val="both"/>
      </w:pPr>
      <w: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rsidR="00FD48FE" w:rsidRDefault="00FD48FE">
      <w:pPr>
        <w:pStyle w:val="ConsPlusNormal"/>
        <w:spacing w:before="220"/>
        <w:ind w:firstLine="540"/>
        <w:jc w:val="both"/>
      </w:pPr>
      <w: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w:t>
      </w:r>
      <w:r>
        <w:lastRenderedPageBreak/>
        <w:t>платы) по соответствующим должностям и профессиям (группам должностей и профессий). При этом в указанных положениях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FD48FE" w:rsidRDefault="00FD48FE">
      <w:pPr>
        <w:pStyle w:val="ConsPlusNormal"/>
        <w:spacing w:before="220"/>
        <w:ind w:firstLine="540"/>
        <w:jc w:val="both"/>
      </w:pPr>
      <w: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которые носят для них обязательный характер и предусматривают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FD48FE" w:rsidRDefault="00FD48FE">
      <w:pPr>
        <w:pStyle w:val="ConsPlusNormal"/>
        <w:spacing w:before="220"/>
        <w:ind w:firstLine="540"/>
        <w:jc w:val="both"/>
      </w:pPr>
      <w: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FD48FE" w:rsidRDefault="00FD48FE">
      <w:pPr>
        <w:pStyle w:val="ConsPlusNormal"/>
        <w:spacing w:before="220"/>
        <w:ind w:firstLine="540"/>
        <w:jc w:val="both"/>
      </w:pPr>
      <w: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FD48FE" w:rsidRDefault="00FD48FE">
      <w:pPr>
        <w:pStyle w:val="ConsPlusNormal"/>
        <w:spacing w:before="220"/>
        <w:ind w:firstLine="540"/>
        <w:jc w:val="both"/>
      </w:pPr>
      <w: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FD48FE" w:rsidRDefault="00FD48FE">
      <w:pPr>
        <w:pStyle w:val="ConsPlusNormal"/>
        <w:spacing w:before="220"/>
        <w:ind w:firstLine="540"/>
        <w:jc w:val="both"/>
      </w:pPr>
      <w:r>
        <w:t>Работодатели принимают меры по улучшению условий труда работников с учетом результатов специальной оценки условий труда;</w:t>
      </w:r>
    </w:p>
    <w:p w:rsidR="00FD48FE" w:rsidRDefault="00FD48FE">
      <w:pPr>
        <w:pStyle w:val="ConsPlusNormal"/>
        <w:spacing w:before="220"/>
        <w:ind w:firstLine="540"/>
        <w:jc w:val="both"/>
      </w:pPr>
      <w:r>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FD48FE" w:rsidRDefault="00FD48FE">
      <w:pPr>
        <w:pStyle w:val="ConsPlusNormal"/>
        <w:spacing w:before="220"/>
        <w:ind w:firstLine="540"/>
        <w:jc w:val="both"/>
      </w:pPr>
      <w:r>
        <w:t>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w:t>
      </w:r>
    </w:p>
    <w:p w:rsidR="00FD48FE" w:rsidRDefault="00FD48FE">
      <w:pPr>
        <w:pStyle w:val="ConsPlusNormal"/>
        <w:spacing w:before="220"/>
        <w:ind w:firstLine="540"/>
        <w:jc w:val="both"/>
      </w:pPr>
      <w:r>
        <w:t xml:space="preserve">г) за работу со </w:t>
      </w:r>
      <w:hyperlink r:id="rId39" w:history="1">
        <w:r>
          <w:rPr>
            <w:color w:val="0000FF"/>
          </w:rPr>
          <w:t>сведениями</w:t>
        </w:r>
      </w:hyperlink>
      <w:r>
        <w:t>,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FD48FE" w:rsidRDefault="00FD48FE">
      <w:pPr>
        <w:pStyle w:val="ConsPlusNormal"/>
        <w:spacing w:before="220"/>
        <w:ind w:firstLine="540"/>
        <w:jc w:val="both"/>
      </w:pPr>
      <w: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FD48FE" w:rsidRDefault="00FD48FE">
      <w:pPr>
        <w:pStyle w:val="ConsPlusNormal"/>
        <w:spacing w:before="220"/>
        <w:ind w:firstLine="540"/>
        <w:jc w:val="both"/>
      </w:pPr>
      <w:r>
        <w:lastRenderedPageBreak/>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или по согласованию 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
    <w:p w:rsidR="00FD48FE" w:rsidRDefault="00FD48FE">
      <w:pPr>
        <w:pStyle w:val="ConsPlusNormal"/>
        <w:spacing w:before="220"/>
        <w:ind w:firstLine="540"/>
        <w:jc w:val="both"/>
      </w:pPr>
      <w:r>
        <w:t>Разработка показателей и критериев эффективности работы осуществляется с учетом следующих принципов:</w:t>
      </w:r>
    </w:p>
    <w:p w:rsidR="00FD48FE" w:rsidRDefault="00FD48FE">
      <w:pPr>
        <w:pStyle w:val="ConsPlusNormal"/>
        <w:spacing w:before="220"/>
        <w:ind w:firstLine="540"/>
        <w:jc w:val="both"/>
      </w:pPr>
      <w: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FD48FE" w:rsidRDefault="00FD48FE">
      <w:pPr>
        <w:pStyle w:val="ConsPlusNormal"/>
        <w:spacing w:before="220"/>
        <w:ind w:firstLine="540"/>
        <w:jc w:val="both"/>
      </w:pPr>
      <w: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FD48FE" w:rsidRDefault="00FD48FE">
      <w:pPr>
        <w:pStyle w:val="ConsPlusNormal"/>
        <w:spacing w:before="220"/>
        <w:ind w:firstLine="540"/>
        <w:jc w:val="both"/>
      </w:pPr>
      <w:r>
        <w:t>в) адекватность - вознаграждение должно быть адекватно трудовому вкладу каждого работника в результат коллективного труда;</w:t>
      </w:r>
    </w:p>
    <w:p w:rsidR="00FD48FE" w:rsidRDefault="00FD48FE">
      <w:pPr>
        <w:pStyle w:val="ConsPlusNormal"/>
        <w:spacing w:before="220"/>
        <w:ind w:firstLine="540"/>
        <w:jc w:val="both"/>
      </w:pPr>
      <w:r>
        <w:t>г) своевременность - вознаграждение должно следовать за достижением результатов;</w:t>
      </w:r>
    </w:p>
    <w:p w:rsidR="00FD48FE" w:rsidRDefault="00FD48FE">
      <w:pPr>
        <w:pStyle w:val="ConsPlusNormal"/>
        <w:spacing w:before="220"/>
        <w:ind w:firstLine="540"/>
        <w:jc w:val="both"/>
      </w:pPr>
      <w:r>
        <w:t>д) прозрачность - правила определения вознаграждения должны быть понятны каждому работнику.</w:t>
      </w:r>
    </w:p>
    <w:p w:rsidR="00FD48FE" w:rsidRDefault="00FD48FE">
      <w:pPr>
        <w:pStyle w:val="ConsPlusNormal"/>
        <w:spacing w:before="220"/>
        <w:ind w:firstLine="540"/>
        <w:jc w:val="both"/>
      </w:pPr>
      <w: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FD48FE" w:rsidRDefault="00FD48FE">
      <w:pPr>
        <w:pStyle w:val="ConsPlusNormal"/>
        <w:spacing w:before="220"/>
        <w:ind w:firstLine="540"/>
        <w:jc w:val="both"/>
      </w:pPr>
      <w: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FD48FE" w:rsidRDefault="00FD48FE">
      <w:pPr>
        <w:pStyle w:val="ConsPlusNormal"/>
        <w:spacing w:before="220"/>
        <w:ind w:firstLine="540"/>
        <w:jc w:val="both"/>
      </w:pPr>
      <w: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FD48FE" w:rsidRDefault="00FD48FE">
      <w:pPr>
        <w:pStyle w:val="ConsPlusNormal"/>
        <w:spacing w:before="220"/>
        <w:ind w:firstLine="540"/>
        <w:jc w:val="both"/>
      </w:pPr>
      <w: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FD48FE" w:rsidRDefault="00FD48FE">
      <w:pPr>
        <w:pStyle w:val="ConsPlusNormal"/>
        <w:spacing w:before="220"/>
        <w:ind w:firstLine="540"/>
        <w:jc w:val="both"/>
      </w:pPr>
      <w:r>
        <w:t>Рекомендуется предусматривать в коллективном договоре, соглашении, локальном нормативном акте обязанность работодателя знакомить работников со штатным расписанием.</w:t>
      </w:r>
    </w:p>
    <w:p w:rsidR="00FD48FE" w:rsidRDefault="00FD48FE">
      <w:pPr>
        <w:pStyle w:val="ConsPlusNormal"/>
        <w:spacing w:before="220"/>
        <w:ind w:firstLine="540"/>
        <w:jc w:val="both"/>
      </w:pPr>
      <w:r>
        <w:t xml:space="preserve">20.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hyperlink r:id="rId40" w:history="1">
        <w:r>
          <w:rPr>
            <w:color w:val="0000FF"/>
          </w:rPr>
          <w:t>приложении N 3</w:t>
        </w:r>
      </w:hyperlink>
      <w:r>
        <w:t xml:space="preserve"> к Программе поэтапного совершенствования системы оплаты труда в государственных (муниципальных) учреждениях на 2012 - 2018 годы, и </w:t>
      </w:r>
      <w:hyperlink r:id="rId41" w:history="1">
        <w:r>
          <w:rPr>
            <w:color w:val="0000FF"/>
          </w:rPr>
          <w:t>рекомендации</w:t>
        </w:r>
      </w:hyperlink>
      <w: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N 167н.</w:t>
      </w:r>
    </w:p>
    <w:p w:rsidR="00FD48FE" w:rsidRDefault="00FD48FE">
      <w:pPr>
        <w:pStyle w:val="ConsPlusNormal"/>
        <w:jc w:val="both"/>
      </w:pPr>
    </w:p>
    <w:p w:rsidR="00FD48FE" w:rsidRDefault="00FD48FE">
      <w:pPr>
        <w:pStyle w:val="ConsPlusTitle"/>
        <w:jc w:val="center"/>
        <w:outlineLvl w:val="0"/>
      </w:pPr>
      <w:r>
        <w:t>VI. Системы оплаты труда руководителей</w:t>
      </w:r>
    </w:p>
    <w:p w:rsidR="00FD48FE" w:rsidRDefault="00FD48FE">
      <w:pPr>
        <w:pStyle w:val="ConsPlusTitle"/>
        <w:jc w:val="center"/>
      </w:pPr>
      <w:r>
        <w:t>государственных и муниципальных учреждений, их заместителей</w:t>
      </w:r>
    </w:p>
    <w:p w:rsidR="00FD48FE" w:rsidRDefault="00FD48FE">
      <w:pPr>
        <w:pStyle w:val="ConsPlusTitle"/>
        <w:jc w:val="center"/>
      </w:pPr>
      <w:r>
        <w:t>и главных бухгалтеров</w:t>
      </w:r>
    </w:p>
    <w:p w:rsidR="00FD48FE" w:rsidRDefault="00FD48FE">
      <w:pPr>
        <w:pStyle w:val="ConsPlusNormal"/>
        <w:jc w:val="both"/>
      </w:pPr>
    </w:p>
    <w:p w:rsidR="00FD48FE" w:rsidRDefault="00FD48FE">
      <w:pPr>
        <w:pStyle w:val="ConsPlusNormal"/>
        <w:ind w:firstLine="540"/>
        <w:jc w:val="both"/>
      </w:pPr>
      <w: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FD48FE" w:rsidRDefault="00FD48FE">
      <w:pPr>
        <w:pStyle w:val="ConsPlusNormal"/>
        <w:spacing w:before="220"/>
        <w:ind w:firstLine="540"/>
        <w:jc w:val="both"/>
      </w:pPr>
      <w:r>
        <w:t>22. Должностные оклады устанавливаются руководителям учреждений в зависимости от сложности труда, в том числе с учетом масштаба управления и особенностей деятельности и значимости учреждений.</w:t>
      </w:r>
    </w:p>
    <w:p w:rsidR="00FD48FE" w:rsidRDefault="00FD48FE">
      <w:pPr>
        <w:pStyle w:val="ConsPlusNormal"/>
        <w:spacing w:before="220"/>
        <w:ind w:firstLine="540"/>
        <w:jc w:val="both"/>
      </w:pPr>
      <w: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FD48FE" w:rsidRDefault="00FD48FE">
      <w:pPr>
        <w:pStyle w:val="ConsPlusNormal"/>
        <w:spacing w:before="220"/>
        <w:ind w:firstLine="540"/>
        <w:jc w:val="both"/>
      </w:pPr>
      <w: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rsidR="00FD48FE" w:rsidRDefault="00FD48FE">
      <w:pPr>
        <w:pStyle w:val="ConsPlusNormal"/>
        <w:spacing w:before="220"/>
        <w:ind w:firstLine="540"/>
        <w:jc w:val="both"/>
      </w:pPr>
      <w:r>
        <w:t xml:space="preserve">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hyperlink r:id="rId4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FD48FE" w:rsidRDefault="00FD48FE">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в соответствии с типовой </w:t>
      </w:r>
      <w:hyperlink r:id="rId43" w:history="1">
        <w:r>
          <w:rPr>
            <w:color w:val="0000FF"/>
          </w:rPr>
          <w:t>формой</w:t>
        </w:r>
      </w:hyperlink>
      <w:r>
        <w:t xml:space="preserve"> трудового договора с руководителем государственного (муниципального) учреждения, утвержденной в соответствии с </w:t>
      </w:r>
      <w:hyperlink r:id="rId44" w:history="1">
        <w:r>
          <w:rPr>
            <w:color w:val="0000FF"/>
          </w:rPr>
          <w:t>частью третьей статьи 275</w:t>
        </w:r>
      </w:hyperlink>
      <w:r>
        <w:t xml:space="preserve"> Трудового кодекса Российской Федерации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FD48FE" w:rsidRDefault="00FD48FE">
      <w:pPr>
        <w:pStyle w:val="ConsPlusNormal"/>
        <w:spacing w:before="220"/>
        <w:ind w:firstLine="540"/>
        <w:jc w:val="both"/>
      </w:pPr>
      <w:bookmarkStart w:id="1" w:name="P156"/>
      <w:bookmarkEnd w:id="1"/>
      <w: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FD48FE" w:rsidRDefault="00FD48FE">
      <w:pPr>
        <w:pStyle w:val="ConsPlusNormal"/>
        <w:spacing w:before="220"/>
        <w:ind w:firstLine="540"/>
        <w:jc w:val="both"/>
      </w:pPr>
      <w: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FD48FE" w:rsidRDefault="00FD48FE">
      <w:pPr>
        <w:pStyle w:val="ConsPlusNormal"/>
        <w:spacing w:before="220"/>
        <w:ind w:firstLine="540"/>
        <w:jc w:val="both"/>
      </w:pPr>
      <w: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FD48FE" w:rsidRDefault="00FD48FE">
      <w:pPr>
        <w:pStyle w:val="ConsPlusNormal"/>
        <w:spacing w:before="220"/>
        <w:ind w:firstLine="540"/>
        <w:jc w:val="both"/>
      </w:pPr>
      <w:r>
        <w:t xml:space="preserve">для руководителей, заместителей руководителей, главных бухгалтеров муниципальных </w:t>
      </w:r>
      <w:r>
        <w:lastRenderedPageBreak/>
        <w:t>учреждений - нормативными правовыми актами органов местного самоуправления.</w:t>
      </w:r>
    </w:p>
    <w:p w:rsidR="00FD48FE" w:rsidRDefault="00FD48FE">
      <w:pPr>
        <w:pStyle w:val="ConsPlusNormal"/>
        <w:spacing w:before="220"/>
        <w:ind w:firstLine="540"/>
        <w:jc w:val="both"/>
      </w:pPr>
      <w:r>
        <w:t xml:space="preserve">Без учета предельного уровня соотношения размеров среднемесячной заработной платы, указанного в </w:t>
      </w:r>
      <w:hyperlink w:anchor="P156" w:history="1">
        <w:r>
          <w:rPr>
            <w:color w:val="0000FF"/>
          </w:rPr>
          <w:t>абзаце первом</w:t>
        </w:r>
      </w:hyperlink>
      <w: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w:t>
      </w:r>
      <w:hyperlink r:id="rId45" w:history="1">
        <w:r>
          <w:rPr>
            <w:color w:val="0000FF"/>
          </w:rPr>
          <w:t>перечни</w:t>
        </w:r>
      </w:hyperlink>
      <w:r>
        <w:t>,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FD48FE" w:rsidRDefault="00FD48FE">
      <w:pPr>
        <w:pStyle w:val="ConsPlusNormal"/>
        <w:spacing w:before="220"/>
        <w:ind w:firstLine="540"/>
        <w:jc w:val="both"/>
      </w:pPr>
      <w:r>
        <w:t>27. Информация о рассчитанной за 2018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2019 г.</w:t>
      </w:r>
    </w:p>
    <w:p w:rsidR="00FD48FE" w:rsidRDefault="00FD48FE">
      <w:pPr>
        <w:pStyle w:val="ConsPlusNormal"/>
        <w:spacing w:before="220"/>
        <w:ind w:firstLine="540"/>
        <w:jc w:val="both"/>
      </w:pPr>
      <w: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rsidR="00FD48FE" w:rsidRDefault="00FD48FE">
      <w:pPr>
        <w:pStyle w:val="ConsPlusNormal"/>
        <w:spacing w:before="220"/>
        <w:ind w:firstLine="540"/>
        <w:jc w:val="both"/>
      </w:pPr>
      <w:r>
        <w:t xml:space="preserve">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w:t>
      </w:r>
      <w:hyperlink r:id="rId46" w:history="1">
        <w:r>
          <w:rPr>
            <w:color w:val="0000FF"/>
          </w:rPr>
          <w:t>сведения</w:t>
        </w:r>
      </w:hyperlink>
      <w:r>
        <w:t>, отнесенные к государственной тайне или сведениям конфиденциального характера.</w:t>
      </w:r>
    </w:p>
    <w:p w:rsidR="00FD48FE" w:rsidRDefault="00FD48FE">
      <w:pPr>
        <w:pStyle w:val="ConsPlusNormal"/>
        <w:spacing w:before="220"/>
        <w:ind w:firstLine="540"/>
        <w:jc w:val="both"/>
      </w:pPr>
      <w:r>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hyperlink r:id="rId4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FD48FE" w:rsidRDefault="00FD48FE">
      <w:pPr>
        <w:pStyle w:val="ConsPlusNormal"/>
        <w:jc w:val="both"/>
      </w:pPr>
    </w:p>
    <w:p w:rsidR="00FD48FE" w:rsidRDefault="00FD48FE">
      <w:pPr>
        <w:pStyle w:val="ConsPlusTitle"/>
        <w:jc w:val="center"/>
        <w:outlineLvl w:val="0"/>
      </w:pPr>
      <w:r>
        <w:t>VII. Формирование фондов оплаты труда в государственных</w:t>
      </w:r>
    </w:p>
    <w:p w:rsidR="00FD48FE" w:rsidRDefault="00FD48FE">
      <w:pPr>
        <w:pStyle w:val="ConsPlusTitle"/>
        <w:jc w:val="center"/>
      </w:pPr>
      <w:r>
        <w:t>и муниципальных учреждениях</w:t>
      </w:r>
    </w:p>
    <w:p w:rsidR="00FD48FE" w:rsidRDefault="00FD48FE">
      <w:pPr>
        <w:pStyle w:val="ConsPlusNormal"/>
        <w:jc w:val="both"/>
      </w:pPr>
    </w:p>
    <w:p w:rsidR="00FD48FE" w:rsidRDefault="00FD48FE">
      <w:pPr>
        <w:pStyle w:val="ConsPlusNormal"/>
        <w:ind w:firstLine="540"/>
        <w:jc w:val="both"/>
      </w:pPr>
      <w:r>
        <w:t>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w:t>
      </w:r>
    </w:p>
    <w:p w:rsidR="00FD48FE" w:rsidRDefault="00FD48FE">
      <w:pPr>
        <w:pStyle w:val="ConsPlusNormal"/>
        <w:spacing w:before="220"/>
        <w:ind w:firstLine="540"/>
        <w:jc w:val="both"/>
      </w:pPr>
      <w: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w:t>
      </w:r>
      <w:r>
        <w:lastRenderedPageBreak/>
        <w:t>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w:t>
      </w:r>
    </w:p>
    <w:p w:rsidR="00FD48FE" w:rsidRDefault="00FD48FE">
      <w:pPr>
        <w:pStyle w:val="ConsPlusNormal"/>
        <w:jc w:val="both"/>
      </w:pPr>
    </w:p>
    <w:p w:rsidR="00FD48FE" w:rsidRDefault="00FD48FE">
      <w:pPr>
        <w:pStyle w:val="ConsPlusTitle"/>
        <w:jc w:val="center"/>
        <w:outlineLvl w:val="0"/>
      </w:pPr>
      <w:r>
        <w:t>VIII. Системы оплаты труда работников</w:t>
      </w:r>
    </w:p>
    <w:p w:rsidR="00FD48FE" w:rsidRDefault="00FD48FE">
      <w:pPr>
        <w:pStyle w:val="ConsPlusTitle"/>
        <w:jc w:val="center"/>
      </w:pPr>
      <w:r>
        <w:t>государственных учреждений субъектов Российской Федерации</w:t>
      </w:r>
    </w:p>
    <w:p w:rsidR="00FD48FE" w:rsidRDefault="00FD48FE">
      <w:pPr>
        <w:pStyle w:val="ConsPlusTitle"/>
        <w:jc w:val="center"/>
      </w:pPr>
      <w:r>
        <w:t>и муниципальных учреждений</w:t>
      </w:r>
    </w:p>
    <w:p w:rsidR="00FD48FE" w:rsidRDefault="00FD48FE">
      <w:pPr>
        <w:pStyle w:val="ConsPlusNormal"/>
        <w:jc w:val="both"/>
      </w:pPr>
    </w:p>
    <w:p w:rsidR="00FD48FE" w:rsidRDefault="00FD48FE">
      <w:pPr>
        <w:pStyle w:val="ConsPlusNormal"/>
        <w:ind w:firstLine="540"/>
        <w:jc w:val="both"/>
      </w:pPr>
      <w:r>
        <w:t>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настоящих рекомендаций.</w:t>
      </w:r>
    </w:p>
    <w:p w:rsidR="00FD48FE" w:rsidRDefault="00FD48FE">
      <w:pPr>
        <w:pStyle w:val="ConsPlusNormal"/>
        <w:spacing w:before="220"/>
        <w:ind w:firstLine="540"/>
        <w:jc w:val="both"/>
      </w:pPr>
      <w:r>
        <w:t>Органам государственной власти субъектов Российской Федерации и органам местного самоуправления рекомендуется:</w:t>
      </w:r>
    </w:p>
    <w:p w:rsidR="00FD48FE" w:rsidRDefault="00FD48FE">
      <w:pPr>
        <w:pStyle w:val="ConsPlusNormal"/>
        <w:spacing w:before="220"/>
        <w:ind w:firstLine="540"/>
        <w:jc w:val="both"/>
      </w:pPr>
      <w:r>
        <w:t>а) 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rsidR="00FD48FE" w:rsidRDefault="00FD48FE">
      <w:pPr>
        <w:pStyle w:val="ConsPlusNormal"/>
        <w:spacing w:before="220"/>
        <w:ind w:firstLine="540"/>
        <w:jc w:val="both"/>
      </w:pPr>
      <w: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rsidR="00FD48FE" w:rsidRDefault="00FD48FE">
      <w:pPr>
        <w:pStyle w:val="ConsPlusNormal"/>
        <w:spacing w:before="220"/>
        <w:ind w:firstLine="540"/>
        <w:jc w:val="both"/>
      </w:pPr>
      <w: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rsidR="00FD48FE" w:rsidRDefault="00FD48FE">
      <w:pPr>
        <w:pStyle w:val="ConsPlusNormal"/>
        <w:spacing w:before="220"/>
        <w:ind w:firstLine="540"/>
        <w:jc w:val="both"/>
      </w:pPr>
      <w: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FD48FE" w:rsidRDefault="00FD48FE">
      <w:pPr>
        <w:pStyle w:val="ConsPlusNormal"/>
        <w:spacing w:before="220"/>
        <w:ind w:firstLine="540"/>
        <w:jc w:val="both"/>
      </w:pPr>
      <w: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hyperlink r:id="rId48" w:history="1">
        <w:r>
          <w:rPr>
            <w:color w:val="0000FF"/>
          </w:rPr>
          <w:t>приказом</w:t>
        </w:r>
      </w:hyperlink>
      <w:r>
        <w:t xml:space="preserve"> Министерства здравоохранения Российской Федерации от 28 июня 2013 г. N 421, </w:t>
      </w:r>
      <w:hyperlink r:id="rId49" w:history="1">
        <w:r>
          <w:rPr>
            <w:color w:val="0000FF"/>
          </w:rPr>
          <w:t>приказом</w:t>
        </w:r>
      </w:hyperlink>
      <w:r>
        <w:t xml:space="preserve"> Министерства труда и социальной защиты Российской Федерации от 1 июля 2013 г. N 287 и </w:t>
      </w:r>
      <w:hyperlink r:id="rId50" w:history="1">
        <w:r>
          <w:rPr>
            <w:color w:val="0000FF"/>
          </w:rPr>
          <w:t>приказом</w:t>
        </w:r>
      </w:hyperlink>
      <w:r>
        <w:t xml:space="preserve"> Министерства культуры Российской Федерации от 28 июня 2013 г. N 920, предусмотренные в письмах Министерства образования и науки Российской Федерации от 20 июня 2013 г. </w:t>
      </w:r>
      <w:hyperlink r:id="rId51" w:history="1">
        <w:r>
          <w:rPr>
            <w:color w:val="0000FF"/>
          </w:rPr>
          <w:t>N АП-1073/02</w:t>
        </w:r>
      </w:hyperlink>
      <w:r>
        <w:t xml:space="preserve">, Министерства культуры Российской Федерации от 5 августа 2014 г. </w:t>
      </w:r>
      <w:hyperlink r:id="rId52" w:history="1">
        <w:r>
          <w:rPr>
            <w:color w:val="0000FF"/>
          </w:rPr>
          <w:t>N 166-01-39/04-НМ</w:t>
        </w:r>
      </w:hyperlink>
      <w:r>
        <w:t>, а также установленные в планах мероприятий по реализации "дорожных карт" значения целевых показателей развития соответствующих отраслей на 2018 год.</w:t>
      </w:r>
    </w:p>
    <w:p w:rsidR="00FD48FE" w:rsidRDefault="00FD48FE">
      <w:pPr>
        <w:pStyle w:val="ConsPlusNormal"/>
        <w:spacing w:before="220"/>
        <w:ind w:firstLine="540"/>
        <w:jc w:val="both"/>
      </w:pPr>
      <w:r>
        <w:lastRenderedPageBreak/>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2019 году региональные соглашения о минимальной заработной плате с распространением их действия на всех работников государственных учреждений субъекта Российской Федерации и муниципальных учреждений.</w:t>
      </w:r>
    </w:p>
    <w:p w:rsidR="00FD48FE" w:rsidRDefault="00FD48FE">
      <w:pPr>
        <w:pStyle w:val="ConsPlusNormal"/>
        <w:spacing w:before="220"/>
        <w:ind w:firstLine="540"/>
        <w:jc w:val="both"/>
      </w:pPr>
      <w: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применением принципов формирования систем оплаты труда, а также норм труда (норм часов педагогической работы в неделю (в год) за ставку заработной платы) и условий оплаты труда, регламентируемых федеральными законами и иными нормативными правовыми актами Российской Федерации, содержащими нормы трудового права, рекомендуется использовать порядок формирования систем оплаты труда, предусмотренный </w:t>
      </w:r>
      <w:hyperlink w:anchor="P106" w:history="1">
        <w:r>
          <w:rPr>
            <w:color w:val="0000FF"/>
          </w:rPr>
          <w:t>разделом V</w:t>
        </w:r>
      </w:hyperlink>
      <w:r>
        <w:t xml:space="preserve"> настоящих рекомендаций для федеральных государственных учреждений, обратив особое внимание при применении этих актов учреждениями на:</w:t>
      </w:r>
    </w:p>
    <w:p w:rsidR="00FD48FE" w:rsidRDefault="00FD48FE">
      <w:pPr>
        <w:pStyle w:val="ConsPlusNormal"/>
        <w:spacing w:before="220"/>
        <w:ind w:firstLine="540"/>
        <w:jc w:val="both"/>
      </w:pPr>
      <w: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FD48FE" w:rsidRDefault="00FD48FE">
      <w:pPr>
        <w:pStyle w:val="ConsPlusNormal"/>
        <w:spacing w:before="220"/>
        <w:ind w:firstLine="540"/>
        <w:jc w:val="both"/>
      </w:pPr>
      <w: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rsidR="00FD48FE" w:rsidRDefault="00FD48FE">
      <w:pPr>
        <w:pStyle w:val="ConsPlusNormal"/>
        <w:spacing w:before="220"/>
        <w:ind w:firstLine="540"/>
        <w:jc w:val="both"/>
      </w:pPr>
      <w: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w:t>
      </w:r>
    </w:p>
    <w:p w:rsidR="00FD48FE" w:rsidRDefault="00FD48FE">
      <w:pPr>
        <w:pStyle w:val="ConsPlusNormal"/>
        <w:spacing w:before="220"/>
        <w:ind w:firstLine="540"/>
        <w:jc w:val="both"/>
      </w:pPr>
      <w: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hyperlink w:anchor="P106" w:history="1">
        <w:r>
          <w:rPr>
            <w:color w:val="0000FF"/>
          </w:rPr>
          <w:t>разделом V</w:t>
        </w:r>
      </w:hyperlink>
      <w:r>
        <w:t xml:space="preserve"> настоящих рекомендаций;</w:t>
      </w:r>
    </w:p>
    <w:p w:rsidR="00FD48FE" w:rsidRDefault="00FD48FE">
      <w:pPr>
        <w:pStyle w:val="ConsPlusNormal"/>
        <w:spacing w:before="220"/>
        <w:ind w:firstLine="540"/>
        <w:jc w:val="both"/>
      </w:pPr>
      <w:r>
        <w:t>д) самостоятельное утверждение штатного расписания руководителем учреждения (представителем работодателя);</w:t>
      </w:r>
    </w:p>
    <w:p w:rsidR="00FD48FE" w:rsidRDefault="00FD48FE">
      <w:pPr>
        <w:pStyle w:val="ConsPlusNormal"/>
        <w:spacing w:before="220"/>
        <w:ind w:firstLine="540"/>
        <w:jc w:val="both"/>
      </w:pPr>
      <w:r>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 той же квалификации.</w:t>
      </w:r>
    </w:p>
    <w:p w:rsidR="00FD48FE" w:rsidRDefault="00FD48FE">
      <w:pPr>
        <w:pStyle w:val="ConsPlusNormal"/>
        <w:spacing w:before="220"/>
        <w:ind w:firstLine="540"/>
        <w:jc w:val="both"/>
      </w:pPr>
      <w: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FD48FE" w:rsidRDefault="00FD48FE">
      <w:pPr>
        <w:pStyle w:val="ConsPlusNormal"/>
        <w:spacing w:before="220"/>
        <w:ind w:firstLine="540"/>
        <w:jc w:val="both"/>
      </w:pPr>
      <w: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FD48FE" w:rsidRDefault="00FD48FE">
      <w:pPr>
        <w:pStyle w:val="ConsPlusNormal"/>
        <w:spacing w:before="220"/>
        <w:ind w:firstLine="540"/>
        <w:jc w:val="both"/>
      </w:pPr>
      <w:r>
        <w:t xml:space="preserve">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w:t>
      </w:r>
      <w:r>
        <w:lastRenderedPageBreak/>
        <w:t>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FD48FE" w:rsidRDefault="00FD48FE">
      <w:pPr>
        <w:pStyle w:val="ConsPlusNormal"/>
        <w:spacing w:before="220"/>
        <w:ind w:firstLine="540"/>
        <w:jc w:val="both"/>
      </w:pPr>
      <w: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hyperlink r:id="rId53" w:history="1">
        <w:r>
          <w:rPr>
            <w:color w:val="0000FF"/>
          </w:rPr>
          <w:t>справочником</w:t>
        </w:r>
      </w:hyperlink>
      <w:r>
        <w:t xml:space="preserve"> работ и профессий рабочих, Единым квалификационным </w:t>
      </w:r>
      <w:hyperlink r:id="rId54" w:history="1">
        <w:r>
          <w:rPr>
            <w:color w:val="0000FF"/>
          </w:rPr>
          <w:t>справочником</w:t>
        </w:r>
      </w:hyperlink>
      <w:r>
        <w:t xml:space="preserve"> должностей руководителей, специалистов и служащих или соответствующими положениями профессиональных </w:t>
      </w:r>
      <w:hyperlink r:id="rId55" w:history="1">
        <w:r>
          <w:rPr>
            <w:color w:val="0000FF"/>
          </w:rPr>
          <w:t>стандартов</w:t>
        </w:r>
      </w:hyperlink>
      <w:r>
        <w:t xml:space="preserve">, если в соответствии с Трудовым </w:t>
      </w:r>
      <w:hyperlink r:id="rId56" w:history="1">
        <w:r>
          <w:rPr>
            <w:color w:val="0000FF"/>
          </w:rPr>
          <w:t>кодексом</w:t>
        </w:r>
      </w:hyperlink>
      <w: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FD48FE" w:rsidRDefault="00FD48FE">
      <w:pPr>
        <w:pStyle w:val="ConsPlusNormal"/>
        <w:spacing w:before="220"/>
        <w:ind w:firstLine="540"/>
        <w:jc w:val="both"/>
      </w:pPr>
      <w:r>
        <w:t>г) утверждать квалификационные характеристики по должностям служащих и профессиям рабочих;</w:t>
      </w:r>
    </w:p>
    <w:p w:rsidR="00FD48FE" w:rsidRDefault="00FD48FE">
      <w:pPr>
        <w:pStyle w:val="ConsPlusNormal"/>
        <w:spacing w:before="220"/>
        <w:ind w:firstLine="540"/>
        <w:jc w:val="both"/>
      </w:pPr>
      <w:r>
        <w:t xml:space="preserve">д) отступать от </w:t>
      </w:r>
      <w:hyperlink r:id="rId57" w:history="1">
        <w:r>
          <w:rPr>
            <w:color w:val="0000FF"/>
          </w:rPr>
          <w:t>единого реестра</w:t>
        </w:r>
      </w:hyperlink>
      <w:r>
        <w:t xml:space="preserve"> ученых степеней и ученых званий и </w:t>
      </w:r>
      <w:hyperlink r:id="rId58" w:history="1">
        <w:r>
          <w:rPr>
            <w:color w:val="0000FF"/>
          </w:rPr>
          <w:t>порядка</w:t>
        </w:r>
      </w:hyperlink>
      <w:r>
        <w:t xml:space="preserve"> присуждения ученых степеней, утверждаемых в установленном порядке;</w:t>
      </w:r>
    </w:p>
    <w:p w:rsidR="00FD48FE" w:rsidRDefault="00FD48FE">
      <w:pPr>
        <w:pStyle w:val="ConsPlusNormal"/>
        <w:spacing w:before="220"/>
        <w:ind w:firstLine="540"/>
        <w:jc w:val="both"/>
      </w:pPr>
      <w: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FD48FE" w:rsidRDefault="00FD48FE">
      <w:pPr>
        <w:pStyle w:val="ConsPlusNormal"/>
        <w:spacing w:before="220"/>
        <w:ind w:firstLine="540"/>
        <w:jc w:val="both"/>
      </w:pPr>
      <w: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rsidR="00FD48FE" w:rsidRDefault="00FD48FE">
      <w:pPr>
        <w:pStyle w:val="ConsPlusNormal"/>
        <w:spacing w:before="220"/>
        <w:ind w:firstLine="540"/>
        <w:jc w:val="both"/>
      </w:pPr>
      <w: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высшего образования, в случае принятия на такую должность лица, у которого отсутствует высшее образование.</w:t>
      </w:r>
    </w:p>
    <w:p w:rsidR="00FD48FE" w:rsidRDefault="00FD48FE">
      <w:pPr>
        <w:pStyle w:val="ConsPlusNormal"/>
        <w:spacing w:before="220"/>
        <w:ind w:firstLine="540"/>
        <w:jc w:val="both"/>
      </w:pPr>
      <w:r>
        <w:t>34. При применении систем оплаты труда работников учреждений следует обращать внимание на:</w:t>
      </w:r>
    </w:p>
    <w:p w:rsidR="00FD48FE" w:rsidRDefault="00FD48FE">
      <w:pPr>
        <w:pStyle w:val="ConsPlusNormal"/>
        <w:spacing w:before="220"/>
        <w:ind w:firstLine="540"/>
        <w:jc w:val="both"/>
      </w:pPr>
      <w: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rsidR="00FD48FE" w:rsidRDefault="00FD48FE">
      <w:pPr>
        <w:pStyle w:val="ConsPlusNormal"/>
        <w:spacing w:before="220"/>
        <w:ind w:firstLine="540"/>
        <w:jc w:val="both"/>
      </w:pPr>
      <w:r>
        <w:lastRenderedPageBreak/>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w:t>
      </w:r>
    </w:p>
    <w:p w:rsidR="00FD48FE" w:rsidRDefault="00FD48FE">
      <w:pPr>
        <w:pStyle w:val="ConsPlusNormal"/>
        <w:spacing w:before="220"/>
        <w:ind w:firstLine="540"/>
        <w:jc w:val="both"/>
      </w:pPr>
      <w: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FD48FE" w:rsidRDefault="00FD48FE">
      <w:pPr>
        <w:pStyle w:val="ConsPlusNormal"/>
        <w:spacing w:before="220"/>
        <w:ind w:firstLine="540"/>
        <w:jc w:val="both"/>
      </w:pPr>
      <w: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FD48FE" w:rsidRDefault="00FD48FE">
      <w:pPr>
        <w:pStyle w:val="ConsPlusNormal"/>
        <w:spacing w:before="220"/>
        <w:ind w:firstLine="540"/>
        <w:jc w:val="both"/>
      </w:pPr>
      <w:r>
        <w:t>д)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FD48FE" w:rsidRDefault="00FD48FE">
      <w:pPr>
        <w:pStyle w:val="ConsPlusNormal"/>
        <w:spacing w:before="220"/>
        <w:ind w:firstLine="540"/>
        <w:jc w:val="both"/>
      </w:pPr>
      <w: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размеров выплат компенсационного и стимулирующего характера;</w:t>
      </w:r>
    </w:p>
    <w:p w:rsidR="00FD48FE" w:rsidRDefault="00FD48FE">
      <w:pPr>
        <w:pStyle w:val="ConsPlusNormal"/>
        <w:spacing w:before="220"/>
        <w:ind w:firstLine="540"/>
        <w:jc w:val="both"/>
      </w:pPr>
      <w:r>
        <w:t xml:space="preserve">ж) нецелесообразность внесения в локальные нормативные акты положений, дублирующих нормы Трудового </w:t>
      </w:r>
      <w:hyperlink r:id="rId59" w:history="1">
        <w:r>
          <w:rPr>
            <w:color w:val="0000FF"/>
          </w:rPr>
          <w:t>кодекса</w:t>
        </w:r>
      </w:hyperlink>
      <w:r>
        <w:t xml:space="preserve"> Российской Федерации, а также иных нормативных правовых актов Российской Федерации, содержащих нормы трудового права.</w:t>
      </w:r>
    </w:p>
    <w:p w:rsidR="00FD48FE" w:rsidRDefault="00FD48FE">
      <w:pPr>
        <w:pStyle w:val="ConsPlusNormal"/>
        <w:spacing w:before="220"/>
        <w:ind w:firstLine="540"/>
        <w:jc w:val="both"/>
      </w:pPr>
      <w:r>
        <w:t xml:space="preserve">35.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hyperlink r:id="rId60" w:history="1">
        <w:r>
          <w:rPr>
            <w:color w:val="0000FF"/>
          </w:rPr>
          <w:t>приложении N 3</w:t>
        </w:r>
      </w:hyperlink>
      <w: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и </w:t>
      </w:r>
      <w:hyperlink r:id="rId61" w:history="1">
        <w:r>
          <w:rPr>
            <w:color w:val="0000FF"/>
          </w:rPr>
          <w:t>рекомендации</w:t>
        </w:r>
      </w:hyperlink>
      <w: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N 167н.</w:t>
      </w:r>
    </w:p>
    <w:p w:rsidR="00FD48FE" w:rsidRDefault="00FD48FE">
      <w:pPr>
        <w:pStyle w:val="ConsPlusNormal"/>
        <w:jc w:val="both"/>
      </w:pPr>
    </w:p>
    <w:p w:rsidR="00FD48FE" w:rsidRDefault="00FD48FE">
      <w:pPr>
        <w:pStyle w:val="ConsPlusTitle"/>
        <w:jc w:val="center"/>
        <w:outlineLvl w:val="0"/>
      </w:pPr>
      <w:r>
        <w:t>IX. Особенности формирования систем оплаты труда работников</w:t>
      </w:r>
    </w:p>
    <w:p w:rsidR="00FD48FE" w:rsidRDefault="00FD48FE">
      <w:pPr>
        <w:pStyle w:val="ConsPlusTitle"/>
        <w:jc w:val="center"/>
      </w:pPr>
      <w:r>
        <w:t>сферы образования</w:t>
      </w:r>
    </w:p>
    <w:p w:rsidR="00FD48FE" w:rsidRDefault="00FD48FE">
      <w:pPr>
        <w:pStyle w:val="ConsPlusNormal"/>
        <w:jc w:val="both"/>
      </w:pPr>
    </w:p>
    <w:p w:rsidR="00FD48FE" w:rsidRDefault="00FD48FE">
      <w:pPr>
        <w:pStyle w:val="ConsPlusNormal"/>
        <w:ind w:firstLine="540"/>
        <w:jc w:val="both"/>
      </w:pPr>
      <w:r>
        <w:t>36.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2019 году необходимо учитывать следующее.</w:t>
      </w:r>
    </w:p>
    <w:p w:rsidR="00FD48FE" w:rsidRDefault="00FD48FE">
      <w:pPr>
        <w:pStyle w:val="ConsPlusNormal"/>
        <w:spacing w:before="220"/>
        <w:ind w:firstLine="540"/>
        <w:jc w:val="both"/>
      </w:pPr>
      <w:r>
        <w:t>Не допускать снижения уровня заработной платы работников образовательных учреждений, в том числе педагогических работников, достигнутого в 2018 году и определяемого на основе статистических данных Федеральной службы государственной статистики.</w:t>
      </w:r>
    </w:p>
    <w:p w:rsidR="00FD48FE" w:rsidRDefault="00FD48FE">
      <w:pPr>
        <w:pStyle w:val="ConsPlusNormal"/>
        <w:spacing w:before="220"/>
        <w:ind w:firstLine="540"/>
        <w:jc w:val="both"/>
      </w:pPr>
      <w:r>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w:t>
      </w:r>
      <w:r>
        <w:lastRenderedPageBreak/>
        <w:t>работников рекомендуется осуществлять с учетом перераспределения средств, предназначенных для оплаты труда в организациях, так, чтобы на обеспечение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FD48FE" w:rsidRDefault="00FD48FE">
      <w:pPr>
        <w:pStyle w:val="ConsPlusNormal"/>
        <w:spacing w:before="220"/>
        <w:ind w:firstLine="540"/>
        <w:jc w:val="both"/>
      </w:pPr>
      <w:r>
        <w:t xml:space="preserve">Обеспечивать формирование систем оплаты труда работников общеобразовательных организаций, в том числе прозрачность порядка, условий и критериев установления работникам образовательных учреждений выплат стимулирующего характера с учетом методических </w:t>
      </w:r>
      <w:hyperlink r:id="rId62" w:history="1">
        <w:r>
          <w:rPr>
            <w:color w:val="0000FF"/>
          </w:rPr>
          <w:t>рекомендаций</w:t>
        </w:r>
      </w:hyperlink>
      <w:r>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N ВП-1992/02).</w:t>
      </w:r>
    </w:p>
    <w:p w:rsidR="00FD48FE" w:rsidRDefault="00FD48FE">
      <w:pPr>
        <w:pStyle w:val="ConsPlusNormal"/>
        <w:spacing w:before="220"/>
        <w:ind w:firstLine="540"/>
        <w:jc w:val="both"/>
      </w:pPr>
      <w:r>
        <w:t xml:space="preserve">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hyperlink r:id="rId63" w:history="1">
        <w:r>
          <w:rPr>
            <w:color w:val="0000FF"/>
          </w:rPr>
          <w:t>приказа</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rsidR="00FD48FE" w:rsidRDefault="00FD48FE">
      <w:pPr>
        <w:pStyle w:val="ConsPlusNormal"/>
        <w:spacing w:before="220"/>
        <w:ind w:firstLine="540"/>
        <w:jc w:val="both"/>
      </w:pPr>
      <w:r>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w:t>
      </w:r>
      <w:hyperlink r:id="rId64" w:history="1">
        <w:r>
          <w:rPr>
            <w:color w:val="0000FF"/>
          </w:rPr>
          <w:t>пунктами 2.3</w:t>
        </w:r>
      </w:hyperlink>
      <w:r>
        <w:t xml:space="preserve"> - </w:t>
      </w:r>
      <w:hyperlink r:id="rId65" w:history="1">
        <w:r>
          <w:rPr>
            <w:color w:val="0000FF"/>
          </w:rPr>
          <w:t>2.8</w:t>
        </w:r>
      </w:hyperlink>
      <w:r>
        <w:t xml:space="preserve"> приложения 1 к приказу N 1601), обеспечивать включение в них условий, связанных с:</w:t>
      </w:r>
    </w:p>
    <w:p w:rsidR="00FD48FE" w:rsidRDefault="00FD48FE">
      <w:pPr>
        <w:pStyle w:val="ConsPlusNormal"/>
        <w:spacing w:before="220"/>
        <w:ind w:firstLine="540"/>
        <w:jc w:val="both"/>
      </w:pPr>
      <w:r>
        <w:t xml:space="preserve">фактическим объемом учебной нагрузки, определяемым ежегодно на начало учебного года (тренировочного периода, спортивного сезона) в порядке, предусмотренном </w:t>
      </w:r>
      <w:hyperlink r:id="rId66" w:history="1">
        <w:r>
          <w:rPr>
            <w:color w:val="0000FF"/>
          </w:rPr>
          <w:t>разделами II</w:t>
        </w:r>
      </w:hyperlink>
      <w:r>
        <w:t xml:space="preserve"> - </w:t>
      </w:r>
      <w:hyperlink r:id="rId67" w:history="1">
        <w:r>
          <w:rPr>
            <w:color w:val="0000FF"/>
          </w:rPr>
          <w:t>V</w:t>
        </w:r>
      </w:hyperlink>
      <w:r>
        <w:t xml:space="preserve"> приложения 2 к приказу N 1601;</w:t>
      </w:r>
    </w:p>
    <w:p w:rsidR="00FD48FE" w:rsidRDefault="00FD48FE">
      <w:pPr>
        <w:pStyle w:val="ConsPlusNormal"/>
        <w:spacing w:before="220"/>
        <w:ind w:firstLine="540"/>
        <w:jc w:val="both"/>
      </w:pPr>
      <w:r>
        <w:t>размером заработной платы, исчисленным с учетом фактического объема учебной нагрузки, фактического объема педагогической работы;</w:t>
      </w:r>
    </w:p>
    <w:p w:rsidR="00FD48FE" w:rsidRDefault="00FD48FE">
      <w:pPr>
        <w:pStyle w:val="ConsPlusNormal"/>
        <w:spacing w:before="220"/>
        <w:ind w:firstLine="540"/>
        <w:jc w:val="both"/>
      </w:pPr>
      <w:r>
        <w:t xml:space="preserve">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w:t>
      </w:r>
      <w:hyperlink r:id="rId68" w:history="1">
        <w:r>
          <w:rPr>
            <w:color w:val="0000FF"/>
          </w:rPr>
          <w:t>пунктами 2.3</w:t>
        </w:r>
      </w:hyperlink>
      <w:r>
        <w:t xml:space="preserve"> - </w:t>
      </w:r>
      <w:hyperlink r:id="rId69" w:history="1">
        <w:r>
          <w:rPr>
            <w:color w:val="0000FF"/>
          </w:rPr>
          <w:t>2.8</w:t>
        </w:r>
      </w:hyperlink>
      <w:r>
        <w:t xml:space="preserve"> приложения 1 к приказу N 1601 установлены нормы часов учебной (преподавательской) или педагогической работы за ставку заработной платы (правила применения повышающих коэффициентов приводятся далее в настоящем пункте в положениях, определяющих правила исчисления заработной платы педагогических работников с учетом фактического объема учебной (преподавательской) работы или фактического объема педагогической работы);</w:t>
      </w:r>
    </w:p>
    <w:p w:rsidR="00FD48FE" w:rsidRDefault="00FD48FE">
      <w:pPr>
        <w:pStyle w:val="ConsPlusNormal"/>
        <w:spacing w:before="220"/>
        <w:ind w:firstLine="540"/>
        <w:jc w:val="both"/>
      </w:pPr>
      <w:r>
        <w:t xml:space="preserve">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могут быть отнесены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предметными, цикловыми и методическими </w:t>
      </w:r>
      <w:r>
        <w:lastRenderedPageBreak/>
        <w:t>комиссиями и другими видами дополнительной работы, определение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w:t>
      </w:r>
    </w:p>
    <w:p w:rsidR="00FD48FE" w:rsidRDefault="00FD48FE">
      <w:pPr>
        <w:pStyle w:val="ConsPlusNormal"/>
        <w:spacing w:before="220"/>
        <w:ind w:firstLine="540"/>
        <w:jc w:val="both"/>
      </w:pPr>
      <w:r>
        <w:t>размерами и условиями выплат стимулирующего характера.</w:t>
      </w:r>
    </w:p>
    <w:p w:rsidR="00FD48FE" w:rsidRDefault="00FD48FE">
      <w:pPr>
        <w:pStyle w:val="ConsPlusNormal"/>
        <w:spacing w:before="220"/>
        <w:ind w:firstLine="540"/>
        <w:jc w:val="both"/>
      </w:pPr>
      <w:r>
        <w:t xml:space="preserve">В системах оплаты труда педагогических работников, поименованных в </w:t>
      </w:r>
      <w:hyperlink r:id="rId70" w:history="1">
        <w:r>
          <w:rPr>
            <w:color w:val="0000FF"/>
          </w:rPr>
          <w:t>пунктах 2.3</w:t>
        </w:r>
      </w:hyperlink>
      <w:r>
        <w:t xml:space="preserve"> - </w:t>
      </w:r>
      <w:hyperlink r:id="rId71" w:history="1">
        <w:r>
          <w:rPr>
            <w:color w:val="0000FF"/>
          </w:rPr>
          <w:t>2.8</w:t>
        </w:r>
      </w:hyperlink>
      <w:r>
        <w:t xml:space="preserve"> приложения 1 к приказу N 1601, выполняющих с их письменного согласия педагогическую работу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FD48FE" w:rsidRDefault="00FD48FE">
      <w:pPr>
        <w:pStyle w:val="ConsPlusNormal"/>
        <w:spacing w:before="220"/>
        <w:ind w:firstLine="540"/>
        <w:jc w:val="both"/>
      </w:pPr>
      <w:r>
        <w:t xml:space="preserve">для педагогических работников, поименованных в </w:t>
      </w:r>
      <w:hyperlink r:id="rId72" w:history="1">
        <w:r>
          <w:rPr>
            <w:color w:val="0000FF"/>
          </w:rPr>
          <w:t>пунктах 2.3</w:t>
        </w:r>
      </w:hyperlink>
      <w:r>
        <w:t xml:space="preserve"> - </w:t>
      </w:r>
      <w:hyperlink r:id="rId73" w:history="1">
        <w:r>
          <w:rPr>
            <w:color w:val="0000FF"/>
          </w:rPr>
          <w:t>2.7</w:t>
        </w:r>
      </w:hyperlink>
      <w:r>
        <w:t xml:space="preserve"> и в </w:t>
      </w:r>
      <w:hyperlink r:id="rId74" w:history="1">
        <w:r>
          <w:rPr>
            <w:color w:val="0000FF"/>
          </w:rPr>
          <w:t>подпункте 2.8.1</w:t>
        </w:r>
      </w:hyperlink>
      <w:r>
        <w:t xml:space="preserve"> указанного приказа, - путем умножения размеров ставок заработной платы, установленных за календарный месяц по квалификационному уровню ПКГ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FD48FE" w:rsidRDefault="00FD48FE">
      <w:pPr>
        <w:pStyle w:val="ConsPlusNormal"/>
        <w:spacing w:before="220"/>
        <w:ind w:firstLine="540"/>
        <w:jc w:val="both"/>
      </w:pPr>
      <w:r>
        <w:t xml:space="preserve">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hyperlink r:id="rId75" w:history="1">
        <w:r>
          <w:rPr>
            <w:color w:val="0000FF"/>
          </w:rPr>
          <w:t>подпунктом 2.8.2</w:t>
        </w:r>
      </w:hyperlink>
      <w:r>
        <w:t xml:space="preserve">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FD48FE" w:rsidRDefault="00FD48FE">
      <w:pPr>
        <w:pStyle w:val="ConsPlusNormal"/>
        <w:spacing w:before="220"/>
        <w:ind w:firstLine="540"/>
        <w:jc w:val="both"/>
      </w:pPr>
      <w:r>
        <w:t>Применение повышающих коэффициентов и (или) повышений, устанавливаемых в процентах (в абсолютных величинах) при оплате труда педагогических работников,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девиантным (общественно опасным) поведением и по другим основаниям, следует осуществлять путем умножения размера заработной платы, исчисленного за фактический объем учебной нагрузки и (или) фактический объем педагогической работы из размеров ставок заработной платы, предусмотренных по каждому квалификационному уровню ПКГ, на величину повышающих коэффициентов и (или) повышений, установленных в процентах (в абсолютных величинах).</w:t>
      </w:r>
    </w:p>
    <w:p w:rsidR="00FD48FE" w:rsidRDefault="00FD48FE">
      <w:pPr>
        <w:pStyle w:val="ConsPlusNormal"/>
        <w:spacing w:before="220"/>
        <w:ind w:firstLine="540"/>
        <w:jc w:val="both"/>
      </w:pPr>
      <w:r>
        <w:t xml:space="preserve">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(в абсолютных величинах), </w:t>
      </w:r>
      <w:r>
        <w:lastRenderedPageBreak/>
        <w:t>которые затем суммировать и применять путем умножения образовавшейся величины на размер заработной платы, исчисленный за фактический объем учебной нагрузки и (или) педагогической работы.</w:t>
      </w:r>
    </w:p>
    <w:p w:rsidR="00FD48FE" w:rsidRDefault="00FD48FE">
      <w:pPr>
        <w:pStyle w:val="ConsPlusNormal"/>
        <w:spacing w:before="220"/>
        <w:ind w:firstLine="540"/>
        <w:jc w:val="both"/>
      </w:pPr>
      <w:r>
        <w:t xml:space="preserve">Ставки заработной платы за календарный месяц, устанавливаемые педагогическим работникам, поименованным в </w:t>
      </w:r>
      <w:hyperlink r:id="rId76" w:history="1">
        <w:r>
          <w:rPr>
            <w:color w:val="0000FF"/>
          </w:rPr>
          <w:t>подпунктах 2.8.1</w:t>
        </w:r>
      </w:hyperlink>
      <w:r>
        <w:t xml:space="preserve"> и </w:t>
      </w:r>
      <w:hyperlink r:id="rId77" w:history="1">
        <w:r>
          <w:rPr>
            <w:color w:val="0000FF"/>
          </w:rPr>
          <w:t>2.8.2</w:t>
        </w:r>
      </w:hyperlink>
      <w:r>
        <w:t xml:space="preserve"> приложения 1 к приказу N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 соответствии с квалификационной характеристикой, которая именуется "другая часть педагогической работы" и регулируется в порядке, установленном </w:t>
      </w:r>
      <w:hyperlink r:id="rId78" w:history="1">
        <w:r>
          <w:rPr>
            <w:color w:val="0000FF"/>
          </w:rPr>
          <w:t>разделом II</w:t>
        </w:r>
      </w:hyperlink>
      <w:r>
        <w:t xml:space="preserve"> приложения к приказу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N 536).</w:t>
      </w:r>
    </w:p>
    <w:p w:rsidR="00FD48FE" w:rsidRDefault="00FD48FE">
      <w:pPr>
        <w:pStyle w:val="ConsPlusNormal"/>
        <w:spacing w:before="220"/>
        <w:ind w:firstLine="540"/>
        <w:jc w:val="both"/>
      </w:pPr>
      <w:r>
        <w:t xml:space="preserve">Согласно </w:t>
      </w:r>
      <w:hyperlink r:id="rId79" w:history="1">
        <w:r>
          <w:rPr>
            <w:color w:val="0000FF"/>
          </w:rPr>
          <w:t>пункту 2.2</w:t>
        </w:r>
      </w:hyperlink>
      <w:r>
        <w:t xml:space="preserve"> приложения 2 к приказу N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
    <w:p w:rsidR="00FD48FE" w:rsidRDefault="00FD48FE">
      <w:pPr>
        <w:pStyle w:val="ConsPlusNormal"/>
        <w:spacing w:before="220"/>
        <w:ind w:firstLine="540"/>
        <w:jc w:val="both"/>
      </w:pPr>
      <w:r>
        <w:t xml:space="preserve">Согласно </w:t>
      </w:r>
      <w:hyperlink r:id="rId80" w:history="1">
        <w:r>
          <w:rPr>
            <w:color w:val="0000FF"/>
          </w:rPr>
          <w:t>пункту 1.4</w:t>
        </w:r>
      </w:hyperlink>
      <w:r>
        <w:t xml:space="preserve"> приложения 2 к приказу N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hyperlink r:id="rId81" w:history="1">
        <w:r>
          <w:rPr>
            <w:color w:val="0000FF"/>
          </w:rPr>
          <w:t>пунктом 6.1</w:t>
        </w:r>
      </w:hyperlink>
      <w:r>
        <w:t xml:space="preserve"> указанного приказа, с учетом которого:</w:t>
      </w:r>
    </w:p>
    <w:p w:rsidR="00FD48FE" w:rsidRDefault="00FD48FE">
      <w:pPr>
        <w:pStyle w:val="ConsPlusNormal"/>
        <w:spacing w:before="220"/>
        <w:ind w:firstLine="540"/>
        <w:jc w:val="both"/>
      </w:pPr>
      <w: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FD48FE" w:rsidRDefault="00FD48FE">
      <w:pPr>
        <w:pStyle w:val="ConsPlusNormal"/>
        <w:spacing w:before="220"/>
        <w:ind w:firstLine="540"/>
        <w:jc w:val="both"/>
      </w:pPr>
      <w:r>
        <w:t>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FD48FE" w:rsidRDefault="00FD48FE">
      <w:pPr>
        <w:pStyle w:val="ConsPlusNormal"/>
        <w:spacing w:before="220"/>
        <w:ind w:firstLine="540"/>
        <w:jc w:val="both"/>
      </w:pPr>
      <w:r>
        <w:t xml:space="preserve">При этом следует иметь в виду, что в соответствии с </w:t>
      </w:r>
      <w:hyperlink r:id="rId82" w:history="1">
        <w:r>
          <w:rPr>
            <w:color w:val="0000FF"/>
          </w:rPr>
          <w:t>пунктами 7.1.2</w:t>
        </w:r>
      </w:hyperlink>
      <w:r>
        <w:t xml:space="preserve"> и </w:t>
      </w:r>
      <w:hyperlink r:id="rId83" w:history="1">
        <w:r>
          <w:rPr>
            <w:color w:val="0000FF"/>
          </w:rPr>
          <w:t>7.1.3</w:t>
        </w:r>
      </w:hyperlink>
      <w:r>
        <w:t xml:space="preserve"> приложения 2 к приказу N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r:id="rId84" w:history="1">
        <w:r>
          <w:rPr>
            <w:color w:val="0000FF"/>
          </w:rPr>
          <w:t>пунктом 6.1</w:t>
        </w:r>
      </w:hyperlink>
      <w:r>
        <w:t xml:space="preserve"> указанного приказа, устанавливается в объеме, не превышающем соответственно 900 или 800 часов в учебном году.</w:t>
      </w:r>
    </w:p>
    <w:p w:rsidR="00FD48FE" w:rsidRDefault="00FD48FE">
      <w:pPr>
        <w:pStyle w:val="ConsPlusNormal"/>
        <w:spacing w:before="220"/>
        <w:ind w:firstLine="540"/>
        <w:jc w:val="both"/>
      </w:pPr>
      <w:r>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w:t>
      </w:r>
      <w:r>
        <w:lastRenderedPageBreak/>
        <w:t xml:space="preserve">Министерства образования и науки Российской Федерации, поименованными в </w:t>
      </w:r>
      <w:hyperlink r:id="rId85" w:history="1">
        <w:r>
          <w:rPr>
            <w:color w:val="0000FF"/>
          </w:rPr>
          <w:t>пункте 6.3</w:t>
        </w:r>
      </w:hyperlink>
      <w:r>
        <w:t xml:space="preserve"> приложения 2 к приказу N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w:t>
      </w:r>
    </w:p>
    <w:p w:rsidR="00FD48FE" w:rsidRDefault="00FD48FE">
      <w:pPr>
        <w:pStyle w:val="ConsPlusNormal"/>
        <w:spacing w:before="220"/>
        <w:ind w:firstLine="540"/>
        <w:jc w:val="both"/>
      </w:pPr>
      <w:r>
        <w:t xml:space="preserve">При применении </w:t>
      </w:r>
      <w:hyperlink r:id="rId86" w:history="1">
        <w:r>
          <w:rPr>
            <w:color w:val="0000FF"/>
          </w:rPr>
          <w:t>пункта 6.3</w:t>
        </w:r>
      </w:hyperlink>
      <w:r>
        <w:t xml:space="preserve"> приложения 2 к приказу N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с 1 сентября 2017 г. определяется в соответствии с </w:t>
      </w:r>
      <w:hyperlink r:id="rId87" w:history="1">
        <w:r>
          <w:rPr>
            <w:color w:val="0000FF"/>
          </w:rPr>
          <w:t>пунктом 31</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FD48FE" w:rsidRDefault="00FD48FE">
      <w:pPr>
        <w:pStyle w:val="ConsPlusNormal"/>
        <w:spacing w:before="220"/>
        <w:ind w:firstLine="540"/>
        <w:jc w:val="both"/>
      </w:pPr>
      <w:r>
        <w:t>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rsidR="00FD48FE" w:rsidRDefault="00FD48FE">
      <w:pPr>
        <w:pStyle w:val="ConsPlusNormal"/>
        <w:spacing w:before="220"/>
        <w:ind w:firstLine="540"/>
        <w:jc w:val="both"/>
      </w:pPr>
      <w: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rsidR="00FD48FE" w:rsidRDefault="00FD48FE">
      <w:pPr>
        <w:pStyle w:val="ConsPlusNormal"/>
        <w:spacing w:before="220"/>
        <w:ind w:firstLine="540"/>
        <w:jc w:val="both"/>
      </w:pPr>
      <w:r>
        <w:t>занимаемая педагогическим работником должность;</w:t>
      </w:r>
    </w:p>
    <w:p w:rsidR="00FD48FE" w:rsidRDefault="00FD48FE">
      <w:pPr>
        <w:pStyle w:val="ConsPlusNormal"/>
        <w:spacing w:before="220"/>
        <w:ind w:firstLine="540"/>
        <w:jc w:val="both"/>
      </w:pPr>
      <w:r>
        <w:t>нормы времени по видам учебной деятельности, утвержденные локальным нормативным актом организации;</w:t>
      </w:r>
    </w:p>
    <w:p w:rsidR="00FD48FE" w:rsidRDefault="00FD48FE">
      <w:pPr>
        <w:pStyle w:val="ConsPlusNormal"/>
        <w:spacing w:before="220"/>
        <w:ind w:firstLine="540"/>
        <w:jc w:val="both"/>
      </w:pPr>
      <w:r>
        <w:t xml:space="preserve">положения </w:t>
      </w:r>
      <w:hyperlink r:id="rId88" w:history="1">
        <w:r>
          <w:rPr>
            <w:color w:val="0000FF"/>
          </w:rPr>
          <w:t>раздела VII</w:t>
        </w:r>
      </w:hyperlink>
      <w:r>
        <w:t xml:space="preserve"> приложения к приказу N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FD48FE" w:rsidRDefault="00FD48FE">
      <w:pPr>
        <w:pStyle w:val="ConsPlusNormal"/>
        <w:jc w:val="both"/>
      </w:pPr>
    </w:p>
    <w:p w:rsidR="00FD48FE" w:rsidRDefault="00FD48FE">
      <w:pPr>
        <w:pStyle w:val="ConsPlusTitle"/>
        <w:jc w:val="center"/>
        <w:outlineLvl w:val="0"/>
      </w:pPr>
      <w:r>
        <w:t>X. Особенности формирования систем оплаты труда работников</w:t>
      </w:r>
    </w:p>
    <w:p w:rsidR="00FD48FE" w:rsidRDefault="00FD48FE">
      <w:pPr>
        <w:pStyle w:val="ConsPlusTitle"/>
        <w:jc w:val="center"/>
      </w:pPr>
      <w:r>
        <w:t>государственных и муниципальных учреждений здравоохранения</w:t>
      </w:r>
    </w:p>
    <w:p w:rsidR="00FD48FE" w:rsidRDefault="00FD48FE">
      <w:pPr>
        <w:pStyle w:val="ConsPlusNormal"/>
        <w:jc w:val="both"/>
      </w:pPr>
    </w:p>
    <w:p w:rsidR="00FD48FE" w:rsidRDefault="00FD48FE">
      <w:pPr>
        <w:pStyle w:val="ConsPlusNormal"/>
        <w:ind w:firstLine="540"/>
        <w:jc w:val="both"/>
      </w:pPr>
      <w: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rsidR="00FD48FE" w:rsidRDefault="00FD48FE">
      <w:pPr>
        <w:pStyle w:val="ConsPlusNormal"/>
        <w:spacing w:before="220"/>
        <w:ind w:firstLine="540"/>
        <w:jc w:val="both"/>
      </w:pPr>
      <w:r>
        <w:t xml:space="preserve">а) повышение оплаты труда работников учреждений здравоохранения, осуществляющих деятельность в системе обязательного медицинского страхования, осуществляется за счет всех источников финансирования, в том числе за счет субвенций из бюджета Федерального фонда обязательного медицинского страхования, направляемых в бюджеты территориальных фондов обязательного медицинского страхования, учитывающих увеличение финансового обеспечения расходов, осуществляемых в рамках </w:t>
      </w:r>
      <w:hyperlink r:id="rId89" w:history="1">
        <w:r>
          <w:rPr>
            <w:color w:val="0000FF"/>
          </w:rPr>
          <w:t>базовой программы</w:t>
        </w:r>
      </w:hyperlink>
      <w:r>
        <w:t xml:space="preserve">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FD48FE" w:rsidRDefault="00FD48FE">
      <w:pPr>
        <w:pStyle w:val="ConsPlusNormal"/>
        <w:spacing w:before="220"/>
        <w:ind w:firstLine="540"/>
        <w:jc w:val="both"/>
      </w:pPr>
      <w:r>
        <w:lastRenderedPageBreak/>
        <w:t>б) в целях сохранения кадрового потенциала, повышения престижности и привлекательности работы в медицинских учреждениях, снижения внутрирегиональной дифференциации в оплате труда рекомендуется продолжить работу по совершенствованию систем оплаты труда работников в части увеличения доли выплат по окладам в структуре заработной платы, сбалансировав ее таким образом, чтобы без учета выплат компенсационного характера за работу в местностях с особыми климатическими условиями 55 - 60 процентов заработной платы направлялось на выплаты по окладам, 30 процентов структуры заработной платы составляли стимулирующие выплаты преимущественно за достижение конкретных результатов деятельности по показателям и критериям эффективности, повышение квалификации, 10 - 15 процентов структуры заработной платы составляли выплаты компенсационного характера в зависимости от условий труда работников;</w:t>
      </w:r>
    </w:p>
    <w:p w:rsidR="00FD48FE" w:rsidRDefault="00FD48FE">
      <w:pPr>
        <w:pStyle w:val="ConsPlusNormal"/>
        <w:spacing w:before="220"/>
        <w:ind w:firstLine="540"/>
        <w:jc w:val="both"/>
      </w:pPr>
      <w:r>
        <w:t>в)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деятельности работников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w:t>
      </w:r>
    </w:p>
    <w:p w:rsidR="00FD48FE" w:rsidRDefault="00FD48FE">
      <w:pPr>
        <w:pStyle w:val="ConsPlusNormal"/>
        <w:spacing w:before="220"/>
        <w:ind w:firstLine="540"/>
        <w:jc w:val="both"/>
      </w:pPr>
      <w:r>
        <w:t>г)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FD48FE" w:rsidRDefault="00FD48FE">
      <w:pPr>
        <w:pStyle w:val="ConsPlusNormal"/>
        <w:spacing w:before="220"/>
        <w:ind w:firstLine="540"/>
        <w:jc w:val="both"/>
      </w:pPr>
      <w:r>
        <w:t>д)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FD48FE" w:rsidRDefault="00FD48FE">
      <w:pPr>
        <w:pStyle w:val="ConsPlusNormal"/>
        <w:spacing w:before="220"/>
        <w:ind w:firstLine="540"/>
        <w:jc w:val="both"/>
      </w:pPr>
      <w:r>
        <w:t>е) порядок установления стимулирующих выплат медицинским работникам, непосредственно оказывающим амбулаторно-поликлиническую и стационарную помощь женщинам в период беременности, в период родов и послеродовой период и новорожденным в период родов и послеродовой период, а также участвующим в проведении профилактических медицинских осмотров ребенка в течение первого года жизни, предусматривается положением по оплате труда работников учреждения; размер выплат устанавливается в зависимости от качества оказанной медицинской помощи в соответствии с утвержденными показателями и критериями;</w:t>
      </w:r>
    </w:p>
    <w:p w:rsidR="00FD48FE" w:rsidRDefault="00FD48FE">
      <w:pPr>
        <w:pStyle w:val="ConsPlusNormal"/>
        <w:spacing w:before="220"/>
        <w:ind w:firstLine="540"/>
        <w:jc w:val="both"/>
      </w:pPr>
      <w:r>
        <w:t>ж)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оклада (должностного оклада), установленного для различных видов работ с нормальными условиями труда.</w:t>
      </w:r>
    </w:p>
    <w:p w:rsidR="00FD48FE" w:rsidRDefault="00FD48FE">
      <w:pPr>
        <w:pStyle w:val="ConsPlusNormal"/>
        <w:spacing w:before="220"/>
        <w:ind w:firstLine="540"/>
        <w:jc w:val="both"/>
      </w:pPr>
      <w:r>
        <w:lastRenderedPageBreak/>
        <w:t>При проведении специальной оценки условий труда в медицинских организациях учитывать особенности ее проведения на рабочих местах отдельных категорий работников, установленные нормативными правовыми актами. Отнесение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w:t>
      </w:r>
    </w:p>
    <w:p w:rsidR="00FD48FE" w:rsidRDefault="00FD48FE">
      <w:pPr>
        <w:pStyle w:val="ConsPlusNormal"/>
        <w:spacing w:before="220"/>
        <w:ind w:firstLine="540"/>
        <w:jc w:val="both"/>
      </w:pPr>
      <w:r>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совместными разъяснениями Министерства труда и социальной защиты Российской Федерации </w:t>
      </w:r>
      <w:hyperlink r:id="rId90" w:history="1">
        <w:r>
          <w:rPr>
            <w:color w:val="0000FF"/>
          </w:rPr>
          <w:t>(N 15-1/10/В-7756)</w:t>
        </w:r>
      </w:hyperlink>
      <w:r>
        <w:t xml:space="preserve">, Министерства здравоохранения Российской Федерации </w:t>
      </w:r>
      <w:hyperlink r:id="rId91" w:history="1">
        <w:r>
          <w:rPr>
            <w:color w:val="0000FF"/>
          </w:rPr>
          <w:t>(N 16-6/10/2-6553)</w:t>
        </w:r>
      </w:hyperlink>
      <w:r>
        <w:t xml:space="preserve">, Профсоюза работников здравоохранения Российской Федерации </w:t>
      </w:r>
      <w:hyperlink r:id="rId92" w:history="1">
        <w:r>
          <w:rPr>
            <w:color w:val="0000FF"/>
          </w:rPr>
          <w:t>(N 01-А/475)</w:t>
        </w:r>
      </w:hyperlink>
      <w:r>
        <w:t xml:space="preserve"> от 9 октября 2018 г.,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здравоохранения,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FD48FE" w:rsidRDefault="00FD48FE">
      <w:pPr>
        <w:pStyle w:val="ConsPlusNormal"/>
        <w:spacing w:before="220"/>
        <w:ind w:firstLine="540"/>
        <w:jc w:val="both"/>
      </w:pPr>
      <w:r>
        <w:t xml:space="preserve">Конкретные размеры повышенной оплаты труда работникам устанавливаются работодателем в порядке, установленном </w:t>
      </w:r>
      <w:hyperlink r:id="rId93" w:history="1">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FD48FE" w:rsidRDefault="00FD48FE">
      <w:pPr>
        <w:pStyle w:val="ConsPlusNormal"/>
        <w:spacing w:before="220"/>
        <w:ind w:firstLine="540"/>
        <w:jc w:val="both"/>
      </w:pPr>
      <w: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FD48FE" w:rsidRDefault="00FD48FE">
      <w:pPr>
        <w:pStyle w:val="ConsPlusNormal"/>
        <w:spacing w:before="220"/>
        <w:ind w:firstLine="540"/>
        <w:jc w:val="both"/>
      </w:pPr>
      <w:r>
        <w:t>Установленные размеры повышения оплаты труда не могут быть уменьшены без подтверждения улучшения условий труда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FD48FE" w:rsidRDefault="00FD48FE">
      <w:pPr>
        <w:pStyle w:val="ConsPlusNormal"/>
        <w:spacing w:before="220"/>
        <w:ind w:firstLine="540"/>
        <w:jc w:val="both"/>
      </w:pPr>
      <w:r>
        <w:t>Если по итогам специальной оценки условий труда рабочее место признается безопасным, повышение оплаты труда не производится.</w:t>
      </w:r>
    </w:p>
    <w:p w:rsidR="00FD48FE" w:rsidRDefault="00FD48FE">
      <w:pPr>
        <w:pStyle w:val="ConsPlusNormal"/>
        <w:spacing w:before="220"/>
        <w:ind w:firstLine="540"/>
        <w:jc w:val="both"/>
      </w:pPr>
      <w: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FD48FE" w:rsidRDefault="00FD48FE">
      <w:pPr>
        <w:pStyle w:val="ConsPlusNormal"/>
        <w:spacing w:before="220"/>
        <w:ind w:firstLine="540"/>
        <w:jc w:val="both"/>
      </w:pPr>
      <w:r>
        <w:t>з)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FD48FE" w:rsidRDefault="00FD48FE">
      <w:pPr>
        <w:pStyle w:val="ConsPlusNormal"/>
        <w:spacing w:before="220"/>
        <w:ind w:firstLine="540"/>
        <w:jc w:val="both"/>
      </w:pPr>
      <w:r>
        <w:t xml:space="preserve">и) в целях недопущения необоснованной дифференциации в заработной плате руководителей, заместителей руководителей, главных бухгалтеров и работников медицинских учреждений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в кратности от 1 до 6 с учетом сложности и объема выполняемой работы </w:t>
      </w:r>
      <w:r>
        <w:lastRenderedPageBreak/>
        <w:t>(уровень оказания медицинской помощи, коечный фонд учреждения, численность прикрепленного к учреждению населения, численность работников и др.);</w:t>
      </w:r>
    </w:p>
    <w:p w:rsidR="00FD48FE" w:rsidRDefault="00FD48FE">
      <w:pPr>
        <w:pStyle w:val="ConsPlusNormal"/>
        <w:spacing w:before="220"/>
        <w:ind w:firstLine="540"/>
        <w:jc w:val="both"/>
      </w:pPr>
      <w:r>
        <w:t>к)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FD48FE" w:rsidRDefault="00FD48FE">
      <w:pPr>
        <w:pStyle w:val="ConsPlusNormal"/>
        <w:spacing w:before="220"/>
        <w:ind w:firstLine="540"/>
        <w:jc w:val="both"/>
      </w:pPr>
      <w:r>
        <w:t xml:space="preserve">л)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в соответствии с порядками оказания различных видов медицинской помощи, а также с учетом </w:t>
      </w:r>
      <w:hyperlink r:id="rId94" w:history="1">
        <w:r>
          <w:rPr>
            <w:color w:val="0000FF"/>
          </w:rPr>
          <w:t>Номенклатуры</w:t>
        </w:r>
      </w:hyperlink>
      <w:r>
        <w:t xml:space="preserve">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 г. N 1183н;</w:t>
      </w:r>
    </w:p>
    <w:p w:rsidR="00FD48FE" w:rsidRDefault="00FD48FE">
      <w:pPr>
        <w:pStyle w:val="ConsPlusNormal"/>
        <w:spacing w:before="220"/>
        <w:ind w:firstLine="540"/>
        <w:jc w:val="both"/>
      </w:pPr>
      <w:r>
        <w:t xml:space="preserve">м)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w:t>
      </w:r>
      <w:hyperlink r:id="rId95"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rsidR="00FD48FE" w:rsidRDefault="00FD48FE">
      <w:pPr>
        <w:pStyle w:val="ConsPlusNormal"/>
        <w:spacing w:before="220"/>
        <w:ind w:firstLine="540"/>
        <w:jc w:val="both"/>
      </w:pPr>
      <w:r>
        <w:t>н)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w:t>
      </w:r>
    </w:p>
    <w:p w:rsidR="00FD48FE" w:rsidRDefault="00FD48FE">
      <w:pPr>
        <w:pStyle w:val="ConsPlusNormal"/>
        <w:jc w:val="both"/>
      </w:pPr>
    </w:p>
    <w:p w:rsidR="00FD48FE" w:rsidRDefault="00FD48FE">
      <w:pPr>
        <w:pStyle w:val="ConsPlusTitle"/>
        <w:jc w:val="center"/>
        <w:outlineLvl w:val="0"/>
      </w:pPr>
      <w:r>
        <w:t>XI. Особенности формирования систем оплаты труда работников</w:t>
      </w:r>
    </w:p>
    <w:p w:rsidR="00FD48FE" w:rsidRDefault="00FD48FE">
      <w:pPr>
        <w:pStyle w:val="ConsPlusTitle"/>
        <w:jc w:val="center"/>
      </w:pPr>
      <w:r>
        <w:t>государственных и муниципальных учреждений в сфере культуры</w:t>
      </w:r>
    </w:p>
    <w:p w:rsidR="00FD48FE" w:rsidRDefault="00FD48FE">
      <w:pPr>
        <w:pStyle w:val="ConsPlusNormal"/>
        <w:jc w:val="both"/>
      </w:pPr>
    </w:p>
    <w:p w:rsidR="00FD48FE" w:rsidRDefault="00FD48FE">
      <w:pPr>
        <w:pStyle w:val="ConsPlusNormal"/>
        <w:ind w:firstLine="540"/>
        <w:jc w:val="both"/>
      </w:pPr>
      <w: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FD48FE" w:rsidRDefault="00FD48FE">
      <w:pPr>
        <w:pStyle w:val="ConsPlusNormal"/>
        <w:spacing w:before="220"/>
        <w:ind w:firstLine="540"/>
        <w:jc w:val="both"/>
      </w:pPr>
      <w:r>
        <w:t xml:space="preserve">а) обеспечивать сохранение показателя повышения средней заработной платы работников учреждений культуры, установленного </w:t>
      </w:r>
      <w:hyperlink r:id="rId96"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при этом темпы роста номинальной заработной платы работников не должны быть ниже прогнозного значения уровня инфляции;</w:t>
      </w:r>
    </w:p>
    <w:p w:rsidR="00FD48FE" w:rsidRDefault="00FD48FE">
      <w:pPr>
        <w:pStyle w:val="ConsPlusNormal"/>
        <w:spacing w:before="220"/>
        <w:ind w:firstLine="540"/>
        <w:jc w:val="both"/>
      </w:pPr>
      <w: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50 - 55 процентов заработной платы;</w:t>
      </w:r>
    </w:p>
    <w:p w:rsidR="00FD48FE" w:rsidRDefault="00FD48FE">
      <w:pPr>
        <w:pStyle w:val="ConsPlusNormal"/>
        <w:spacing w:before="220"/>
        <w:ind w:firstLine="540"/>
        <w:jc w:val="both"/>
      </w:pPr>
      <w:r>
        <w:t>в) в целях повышения качества предоставляемых государственных (муниципальных) услуг (выполнения работ) выплаты стимулирующего характера работникам учреждений культуры устанавливать с учетом выполнения предусмотренных показателей и критериев оценки эффективности деятельности;</w:t>
      </w:r>
    </w:p>
    <w:p w:rsidR="00FD48FE" w:rsidRDefault="00FD48FE">
      <w:pPr>
        <w:pStyle w:val="ConsPlusNormal"/>
        <w:spacing w:before="220"/>
        <w:ind w:firstLine="540"/>
        <w:jc w:val="both"/>
      </w:pPr>
      <w:r>
        <w:t xml:space="preserve">г) учитывать системы нормирования труда, установленные в учреждениях культуры на </w:t>
      </w:r>
      <w:r>
        <w:lastRenderedPageBreak/>
        <w:t>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rsidR="00FD48FE" w:rsidRDefault="00FD48FE">
      <w:pPr>
        <w:pStyle w:val="ConsPlusNormal"/>
        <w:spacing w:before="220"/>
        <w:ind w:firstLine="540"/>
        <w:jc w:val="both"/>
      </w:pPr>
      <w:r>
        <w:t>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shtat.mkrf.ru.</w:t>
      </w:r>
    </w:p>
    <w:p w:rsidR="00FD48FE" w:rsidRDefault="00FD48FE">
      <w:pPr>
        <w:pStyle w:val="ConsPlusNormal"/>
        <w:jc w:val="both"/>
      </w:pPr>
    </w:p>
    <w:p w:rsidR="00FD48FE" w:rsidRDefault="00FD48FE">
      <w:pPr>
        <w:pStyle w:val="ConsPlusTitle"/>
        <w:jc w:val="center"/>
        <w:outlineLvl w:val="0"/>
      </w:pPr>
      <w:r>
        <w:t>XII. Особенности формирования систем оплаты</w:t>
      </w:r>
    </w:p>
    <w:p w:rsidR="00FD48FE" w:rsidRDefault="00FD48FE">
      <w:pPr>
        <w:pStyle w:val="ConsPlusTitle"/>
        <w:jc w:val="center"/>
      </w:pPr>
      <w:r>
        <w:t>работников государственных и муниципальных учреждений</w:t>
      </w:r>
    </w:p>
    <w:p w:rsidR="00FD48FE" w:rsidRDefault="00FD48FE">
      <w:pPr>
        <w:pStyle w:val="ConsPlusTitle"/>
        <w:jc w:val="center"/>
      </w:pPr>
      <w:r>
        <w:t>физической культуры и спорта</w:t>
      </w:r>
    </w:p>
    <w:p w:rsidR="00FD48FE" w:rsidRDefault="00FD48FE">
      <w:pPr>
        <w:pStyle w:val="ConsPlusNormal"/>
        <w:jc w:val="both"/>
      </w:pPr>
    </w:p>
    <w:p w:rsidR="00FD48FE" w:rsidRDefault="00FD48FE">
      <w:pPr>
        <w:pStyle w:val="ConsPlusNormal"/>
        <w:ind w:firstLine="540"/>
        <w:jc w:val="both"/>
      </w:pPr>
      <w:r>
        <w:t>39.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FD48FE" w:rsidRDefault="00FD48FE">
      <w:pPr>
        <w:pStyle w:val="ConsPlusNormal"/>
        <w:spacing w:before="220"/>
        <w:ind w:firstLine="540"/>
        <w:jc w:val="both"/>
      </w:pPr>
      <w: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FD48FE" w:rsidRDefault="00FD48FE">
      <w:pPr>
        <w:pStyle w:val="ConsPlusNormal"/>
        <w:spacing w:before="220"/>
        <w:ind w:firstLine="540"/>
        <w:jc w:val="both"/>
      </w:pPr>
      <w:r>
        <w:t>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2019 году уровня номинальной заработной платы в среднем не ниже уровня, достигнутого в 2018 году (определяется на основе статистических данных Федеральной службы государственной статистики).</w:t>
      </w:r>
    </w:p>
    <w:p w:rsidR="00FD48FE" w:rsidRDefault="00FD48FE">
      <w:pPr>
        <w:pStyle w:val="ConsPlusNormal"/>
        <w:spacing w:before="220"/>
        <w:ind w:firstLine="540"/>
        <w:jc w:val="both"/>
      </w:pPr>
      <w: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роста средней заработной платы в соответствующем регионе.</w:t>
      </w:r>
    </w:p>
    <w:p w:rsidR="00FD48FE" w:rsidRDefault="00FD48FE">
      <w:pPr>
        <w:pStyle w:val="ConsPlusNormal"/>
        <w:spacing w:before="220"/>
        <w:ind w:firstLine="540"/>
        <w:jc w:val="both"/>
      </w:pPr>
      <w: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FD48FE" w:rsidRDefault="00FD48FE">
      <w:pPr>
        <w:pStyle w:val="ConsPlusNormal"/>
        <w:spacing w:before="220"/>
        <w:ind w:firstLine="540"/>
        <w:jc w:val="both"/>
      </w:pPr>
      <w:r>
        <w:t>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FD48FE" w:rsidRDefault="00FD48FE">
      <w:pPr>
        <w:pStyle w:val="ConsPlusNormal"/>
        <w:spacing w:before="220"/>
        <w:ind w:firstLine="540"/>
        <w:jc w:val="both"/>
      </w:pPr>
      <w:r>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w:t>
      </w:r>
      <w:hyperlink r:id="rId97" w:history="1">
        <w:r>
          <w:rPr>
            <w:color w:val="0000FF"/>
          </w:rPr>
          <w:t>отраслевом соглашении</w:t>
        </w:r>
      </w:hyperlink>
      <w:r>
        <w:t xml:space="preserve"> по организациям в сфере физической культуры и спорта, заключенном между Министерством спорта Российской Федерации и Общероссийским профессиональным союзом работников физической культуры, спорта и туризма Российской Федерации.</w:t>
      </w:r>
    </w:p>
    <w:p w:rsidR="00FD48FE" w:rsidRDefault="00FD48FE">
      <w:pPr>
        <w:pStyle w:val="ConsPlusNormal"/>
        <w:spacing w:before="220"/>
        <w:ind w:firstLine="540"/>
        <w:jc w:val="both"/>
      </w:pPr>
      <w:r>
        <w:lastRenderedPageBreak/>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FD48FE" w:rsidRDefault="00FD48FE">
      <w:pPr>
        <w:pStyle w:val="ConsPlusNormal"/>
        <w:spacing w:before="220"/>
        <w:ind w:firstLine="540"/>
        <w:jc w:val="both"/>
      </w:pPr>
      <w: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FD48FE" w:rsidRDefault="00FD48FE">
      <w:pPr>
        <w:pStyle w:val="ConsPlusNormal"/>
        <w:spacing w:before="220"/>
        <w:ind w:firstLine="540"/>
        <w:jc w:val="both"/>
      </w:pPr>
      <w: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FD48FE" w:rsidRDefault="00FD48FE">
      <w:pPr>
        <w:pStyle w:val="ConsPlusNormal"/>
        <w:spacing w:before="220"/>
        <w:ind w:firstLine="540"/>
        <w:jc w:val="both"/>
      </w:pPr>
      <w: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FD48FE" w:rsidRDefault="00FD48FE">
      <w:pPr>
        <w:pStyle w:val="ConsPlusNormal"/>
        <w:spacing w:before="220"/>
        <w:ind w:firstLine="540"/>
        <w:jc w:val="both"/>
      </w:pPr>
      <w:r>
        <w:t>Объем тренерской нагрузки, установленный работнику, оговаривается в трудовом договоре (дополнительном соглашении к трудовому договору).</w:t>
      </w:r>
    </w:p>
    <w:p w:rsidR="00FD48FE" w:rsidRDefault="00FD48FE">
      <w:pPr>
        <w:pStyle w:val="ConsPlusNormal"/>
        <w:spacing w:before="220"/>
        <w:ind w:firstLine="540"/>
        <w:jc w:val="both"/>
      </w:pPr>
      <w: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FD48FE" w:rsidRDefault="00FD48FE">
      <w:pPr>
        <w:pStyle w:val="ConsPlusNormal"/>
        <w:spacing w:before="220"/>
        <w:ind w:firstLine="540"/>
        <w:jc w:val="both"/>
      </w:pPr>
      <w:r>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FD48FE" w:rsidRDefault="00FD48FE">
      <w:pPr>
        <w:pStyle w:val="ConsPlusNormal"/>
        <w:spacing w:before="220"/>
        <w:ind w:firstLine="540"/>
        <w:jc w:val="both"/>
      </w:pPr>
      <w:r>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FD48FE" w:rsidRDefault="00FD48FE">
      <w:pPr>
        <w:pStyle w:val="ConsPlusNormal"/>
        <w:spacing w:before="220"/>
        <w:ind w:firstLine="540"/>
        <w:jc w:val="both"/>
      </w:pPr>
      <w: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ставки заработной платы, оклада (должностного оклада), установленных для различных видов работ с нормальными условиями труда.</w:t>
      </w:r>
    </w:p>
    <w:p w:rsidR="00FD48FE" w:rsidRDefault="00FD48FE">
      <w:pPr>
        <w:pStyle w:val="ConsPlusNormal"/>
        <w:spacing w:before="220"/>
        <w:ind w:firstLine="540"/>
        <w:jc w:val="both"/>
      </w:pPr>
      <w: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hyperlink r:id="rId98" w:history="1">
        <w:r>
          <w:rPr>
            <w:color w:val="0000FF"/>
          </w:rPr>
          <w:t>статьей 372</w:t>
        </w:r>
      </w:hyperlink>
      <w: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FD48FE" w:rsidRDefault="00FD48FE">
      <w:pPr>
        <w:pStyle w:val="ConsPlusNormal"/>
        <w:spacing w:before="220"/>
        <w:ind w:firstLine="540"/>
        <w:jc w:val="both"/>
      </w:pPr>
      <w: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FD48FE" w:rsidRDefault="00FD48FE">
      <w:pPr>
        <w:pStyle w:val="ConsPlusNormal"/>
        <w:spacing w:before="220"/>
        <w:ind w:firstLine="540"/>
        <w:jc w:val="both"/>
      </w:pPr>
      <w:r>
        <w:lastRenderedPageBreak/>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FD48FE" w:rsidRDefault="00FD48FE">
      <w:pPr>
        <w:pStyle w:val="ConsPlusNormal"/>
        <w:spacing w:before="220"/>
        <w:ind w:firstLine="540"/>
        <w:jc w:val="both"/>
      </w:pPr>
      <w:r>
        <w:t>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слово "олимпийский" или образованные на его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FD48FE" w:rsidRDefault="00FD48FE">
      <w:pPr>
        <w:pStyle w:val="ConsPlusNormal"/>
        <w:spacing w:before="220"/>
        <w:ind w:firstLine="540"/>
        <w:jc w:val="both"/>
      </w:pPr>
      <w: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FD48FE" w:rsidRDefault="00FD48FE">
      <w:pPr>
        <w:pStyle w:val="ConsPlusNormal"/>
        <w:spacing w:before="220"/>
        <w:ind w:firstLine="540"/>
        <w:jc w:val="both"/>
      </w:pPr>
      <w:r>
        <w:t xml:space="preserve">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w:t>
      </w:r>
      <w:hyperlink r:id="rId99" w:history="1">
        <w:r>
          <w:rPr>
            <w:color w:val="0000FF"/>
          </w:rPr>
          <w:t>стандартах</w:t>
        </w:r>
      </w:hyperlink>
      <w:r>
        <w:t xml:space="preserve"> спортивной подготовки по видам спорта.</w:t>
      </w:r>
    </w:p>
    <w:p w:rsidR="00FD48FE" w:rsidRDefault="00FD48FE">
      <w:pPr>
        <w:pStyle w:val="ConsPlusNormal"/>
        <w:spacing w:before="220"/>
        <w:ind w:firstLine="540"/>
        <w:jc w:val="both"/>
      </w:pPr>
      <w: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w:t>
      </w:r>
    </w:p>
    <w:p w:rsidR="00FD48FE" w:rsidRDefault="00FD48FE">
      <w:pPr>
        <w:pStyle w:val="ConsPlusNormal"/>
        <w:spacing w:before="220"/>
        <w:ind w:firstLine="540"/>
        <w:jc w:val="both"/>
      </w:pPr>
      <w: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FD48FE" w:rsidRDefault="00FD48FE">
      <w:pPr>
        <w:pStyle w:val="ConsPlusNormal"/>
        <w:spacing w:before="220"/>
        <w:ind w:firstLine="540"/>
        <w:jc w:val="both"/>
      </w:pPr>
      <w: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FD48FE" w:rsidRDefault="00FD48FE">
      <w:pPr>
        <w:pStyle w:val="ConsPlusNormal"/>
        <w:spacing w:before="220"/>
        <w:ind w:firstLine="540"/>
        <w:jc w:val="both"/>
      </w:pPr>
      <w: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FD48FE" w:rsidRDefault="00FD48FE">
      <w:pPr>
        <w:pStyle w:val="ConsPlusNormal"/>
        <w:spacing w:before="220"/>
        <w:ind w:firstLine="540"/>
        <w:jc w:val="both"/>
      </w:pPr>
      <w:r>
        <w:t>К окладам (должностным окладам) спортсменов рекомендуется применять повышающие коэффициенты за наличие спортивных званий и разрядов, виды выплат стимулирующего характера (с учетом особенностей оплаты труда спортсменов) за интенсивность и высокие результаты работы, качество выполняемых работ, стаж непрерывной работы, выслугу лет.</w:t>
      </w:r>
    </w:p>
    <w:p w:rsidR="00FD48FE" w:rsidRDefault="00FD48FE">
      <w:pPr>
        <w:pStyle w:val="ConsPlusNormal"/>
        <w:spacing w:before="220"/>
        <w:ind w:firstLine="540"/>
        <w:jc w:val="both"/>
      </w:pPr>
      <w: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
    <w:p w:rsidR="00FD48FE" w:rsidRDefault="00FD48FE">
      <w:pPr>
        <w:pStyle w:val="ConsPlusNormal"/>
        <w:spacing w:before="220"/>
        <w:ind w:firstLine="540"/>
        <w:jc w:val="both"/>
      </w:pPr>
      <w: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FD48FE" w:rsidRDefault="00FD48FE">
      <w:pPr>
        <w:pStyle w:val="ConsPlusNormal"/>
        <w:spacing w:before="220"/>
        <w:ind w:firstLine="540"/>
        <w:jc w:val="both"/>
      </w:pPr>
      <w:r>
        <w:t xml:space="preserve">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w:t>
      </w:r>
      <w:r>
        <w:lastRenderedPageBreak/>
        <w:t>(должностному окладу).</w:t>
      </w:r>
    </w:p>
    <w:p w:rsidR="00FD48FE" w:rsidRDefault="00FD48FE">
      <w:pPr>
        <w:pStyle w:val="ConsPlusNormal"/>
        <w:spacing w:before="220"/>
        <w:ind w:firstLine="540"/>
        <w:jc w:val="both"/>
      </w:pPr>
      <w: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rsidR="00FD48FE" w:rsidRDefault="00FD48FE">
      <w:pPr>
        <w:pStyle w:val="ConsPlusNormal"/>
        <w:spacing w:before="220"/>
        <w:ind w:firstLine="540"/>
        <w:jc w:val="both"/>
      </w:pPr>
      <w:r>
        <w:t>Тренер,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в течение не менее 4 лет с момента достижения спортсменом результатов.</w:t>
      </w:r>
    </w:p>
    <w:p w:rsidR="00FD48FE" w:rsidRDefault="00FD48FE">
      <w:pPr>
        <w:pStyle w:val="ConsPlusNormal"/>
        <w:spacing w:before="220"/>
        <w:ind w:firstLine="540"/>
        <w:jc w:val="both"/>
      </w:pPr>
      <w: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FD48FE" w:rsidRDefault="00FD48FE">
      <w:pPr>
        <w:pStyle w:val="ConsPlusNormal"/>
        <w:spacing w:before="220"/>
        <w:ind w:firstLine="540"/>
        <w:jc w:val="both"/>
      </w:pPr>
      <w:r>
        <w:t>В целях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по трудовому договору, основанному на принципах эффективного контракта.</w:t>
      </w:r>
    </w:p>
    <w:p w:rsidR="00FD48FE" w:rsidRDefault="00FD48FE">
      <w:pPr>
        <w:pStyle w:val="ConsPlusNormal"/>
        <w:jc w:val="both"/>
      </w:pPr>
    </w:p>
    <w:p w:rsidR="00FD48FE" w:rsidRDefault="00FD48FE">
      <w:pPr>
        <w:pStyle w:val="ConsPlusNormal"/>
        <w:jc w:val="both"/>
      </w:pPr>
    </w:p>
    <w:p w:rsidR="00FD48FE" w:rsidRDefault="00FD48FE">
      <w:pPr>
        <w:pStyle w:val="ConsPlusNormal"/>
        <w:pBdr>
          <w:top w:val="single" w:sz="6" w:space="0" w:color="auto"/>
        </w:pBdr>
        <w:spacing w:before="100" w:after="100"/>
        <w:jc w:val="both"/>
        <w:rPr>
          <w:sz w:val="2"/>
          <w:szCs w:val="2"/>
        </w:rPr>
      </w:pPr>
    </w:p>
    <w:p w:rsidR="00837268" w:rsidRDefault="00837268"/>
    <w:sectPr w:rsidR="00837268" w:rsidSect="009E34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48FE"/>
    <w:rsid w:val="001136AA"/>
    <w:rsid w:val="006C2422"/>
    <w:rsid w:val="00817436"/>
    <w:rsid w:val="00837268"/>
    <w:rsid w:val="008A0BDE"/>
    <w:rsid w:val="00EB7DB6"/>
    <w:rsid w:val="00FD4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8FE"/>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D48FE"/>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FD48FE"/>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C1C69D1298DEA55A0B3B06C417294710C24772BFD8692D22B368BCD581CED5CEDBC7FE6A188A99097BC053F4X3Z2E" TargetMode="External"/><Relationship Id="rId21" Type="http://schemas.openxmlformats.org/officeDocument/2006/relationships/hyperlink" Target="consultantplus://offline/ref=00C1C69D1298DEA55A0B3B06C417294712C34672BCD8692D22B368BCD581CED5CEDBC7FE6A188A99097BC053F4X3Z2E" TargetMode="External"/><Relationship Id="rId34" Type="http://schemas.openxmlformats.org/officeDocument/2006/relationships/hyperlink" Target="consultantplus://offline/ref=00C1C69D1298DEA55A0B3B06C417294712C34672BCD8692D22B368BCD581CED5DCDB9FF26B1B9C91096E9602B16E4DB0F2179B65C87FE602X0Z8E" TargetMode="External"/><Relationship Id="rId42" Type="http://schemas.openxmlformats.org/officeDocument/2006/relationships/hyperlink" Target="consultantplus://offline/ref=00C1C69D1298DEA55A0B3B06C417294712C34672BCD8692D22B368BCD581CED5CEDBC7FE6A188A99097BC053F4X3Z2E" TargetMode="External"/><Relationship Id="rId47" Type="http://schemas.openxmlformats.org/officeDocument/2006/relationships/hyperlink" Target="consultantplus://offline/ref=00C1C69D1298DEA55A0B3B06C417294712C34672BCD8692D22B368BCD581CED5CEDBC7FE6A188A99097BC053F4X3Z2E" TargetMode="External"/><Relationship Id="rId50" Type="http://schemas.openxmlformats.org/officeDocument/2006/relationships/hyperlink" Target="consultantplus://offline/ref=00C1C69D1298DEA55A0B3B06C417294710C44771BAD7692D22B368BCD581CED5DCDB9FF26B1B9499076E9602B16E4DB0F2179B65C87FE602X0Z8E" TargetMode="External"/><Relationship Id="rId55" Type="http://schemas.openxmlformats.org/officeDocument/2006/relationships/hyperlink" Target="consultantplus://offline/ref=00C1C69D1298DEA55A0B3B06C417294710C44073BDD8692D22B368BCD581CED5CEDBC7FE6A188A99097BC053F4X3Z2E" TargetMode="External"/><Relationship Id="rId63" Type="http://schemas.openxmlformats.org/officeDocument/2006/relationships/hyperlink" Target="consultantplus://offline/ref=00C1C69D1298DEA55A0B3B06C417294712C34276BEDC692D22B368BCD581CED5CEDBC7FE6A188A99097BC053F4X3Z2E" TargetMode="External"/><Relationship Id="rId68" Type="http://schemas.openxmlformats.org/officeDocument/2006/relationships/hyperlink" Target="consultantplus://offline/ref=00C1C69D1298DEA55A0B3B06C417294712C34276BEDC692D22B368BCD581CED5DCDB9FF26B1B949A0D6E9602B16E4DB0F2179B65C87FE602X0Z8E" TargetMode="External"/><Relationship Id="rId76" Type="http://schemas.openxmlformats.org/officeDocument/2006/relationships/hyperlink" Target="consultantplus://offline/ref=00C1C69D1298DEA55A0B3B06C417294712C34276BEDC692D22B368BCD581CED5DCDB9FF26B1B949D0B6E9602B16E4DB0F2179B65C87FE602X0Z8E" TargetMode="External"/><Relationship Id="rId84" Type="http://schemas.openxmlformats.org/officeDocument/2006/relationships/hyperlink" Target="consultantplus://offline/ref=00C1C69D1298DEA55A0B3B06C417294712C34276BEDC692D22B368BCD581CED5DCDB9FF26B1B95990A6E9602B16E4DB0F2179B65C87FE602X0Z8E" TargetMode="External"/><Relationship Id="rId89" Type="http://schemas.openxmlformats.org/officeDocument/2006/relationships/hyperlink" Target="consultantplus://offline/ref=00C1C69D1298DEA55A0B3B06C417294712C34572B7DD692D22B368BCD581CED5DCDB9FF26B1B94910F6E9602B16E4DB0F2179B65C87FE602X0Z8E" TargetMode="External"/><Relationship Id="rId97" Type="http://schemas.openxmlformats.org/officeDocument/2006/relationships/hyperlink" Target="consultantplus://offline/ref=00C1C69D1298DEA55A0B3B06C417294713C84F76B8D9692D22B368BCD581CED5DCDB9FF26B1B94990C6E9602B16E4DB0F2179B65C87FE602X0Z8E" TargetMode="External"/><Relationship Id="rId7" Type="http://schemas.openxmlformats.org/officeDocument/2006/relationships/hyperlink" Target="consultantplus://offline/ref=00C1C69D1298DEA55A0B3B06C417294712C34672BCD8692D22B368BCD581CED5CEDBC7FE6A188A99097BC053F4X3Z2E" TargetMode="External"/><Relationship Id="rId71" Type="http://schemas.openxmlformats.org/officeDocument/2006/relationships/hyperlink" Target="consultantplus://offline/ref=00C1C69D1298DEA55A0B3B06C417294712C34276BEDC692D22B368BCD581CED5DCDB9FF26B1B949D0C6E9602B16E4DB0F2179B65C87FE602X0Z8E" TargetMode="External"/><Relationship Id="rId92" Type="http://schemas.openxmlformats.org/officeDocument/2006/relationships/hyperlink" Target="consultantplus://offline/ref=00C1C69D1298DEA55A0B3B06C417294712C14F71BEDF692D22B368BCD581CED5CEDBC7FE6A188A99097BC053F4X3Z2E" TargetMode="External"/><Relationship Id="rId2" Type="http://schemas.openxmlformats.org/officeDocument/2006/relationships/settings" Target="settings.xml"/><Relationship Id="rId16" Type="http://schemas.openxmlformats.org/officeDocument/2006/relationships/hyperlink" Target="consultantplus://offline/ref=00C1C69D1298DEA55A0B3B06C417294712C0437FBADB692D22B368BCD581CED5CEDBC7FE6A188A99097BC053F4X3Z2E" TargetMode="External"/><Relationship Id="rId29" Type="http://schemas.openxmlformats.org/officeDocument/2006/relationships/hyperlink" Target="consultantplus://offline/ref=00C1C69D1298DEA55A0B3B06C417294712C14674BCD8692D22B368BCD581CED5CEDBC7FE6A188A99097BC053F4X3Z2E" TargetMode="External"/><Relationship Id="rId11" Type="http://schemas.openxmlformats.org/officeDocument/2006/relationships/hyperlink" Target="consultantplus://offline/ref=00C1C69D1298DEA55A0B3B06C417294713C84676BFDA692D22B368BCD581CED5CEDBC7FE6A188A99097BC053F4X3Z2E" TargetMode="External"/><Relationship Id="rId24" Type="http://schemas.openxmlformats.org/officeDocument/2006/relationships/hyperlink" Target="consultantplus://offline/ref=00C1C69D1298DEA55A0B3B06C417294710C44073BDD8692D22B368BCD581CED5CEDBC7FE6A188A99097BC053F4X3Z2E" TargetMode="External"/><Relationship Id="rId32" Type="http://schemas.openxmlformats.org/officeDocument/2006/relationships/hyperlink" Target="consultantplus://offline/ref=00C1C69D1298DEA55A0B3B06C417294718C64470B6D534272AEA64BED28E91D0DBCA9FF26805949F1167C252XFZCE" TargetMode="External"/><Relationship Id="rId37" Type="http://schemas.openxmlformats.org/officeDocument/2006/relationships/hyperlink" Target="consultantplus://offline/ref=00C1C69D1298DEA55A0B3B06C417294710C1427FBCDD692D22B368BCD581CED5DCDB9FF6604FC5DD5A68C350EB3B46AFF3099AX6ZAE" TargetMode="External"/><Relationship Id="rId40" Type="http://schemas.openxmlformats.org/officeDocument/2006/relationships/hyperlink" Target="consultantplus://offline/ref=00C1C69D1298DEA55A0B3B06C417294710C94175BADE692D22B368BCD581CED5DCDB9FF26B1B969A086E9602B16E4DB0F2179B65C87FE602X0Z8E" TargetMode="External"/><Relationship Id="rId45" Type="http://schemas.openxmlformats.org/officeDocument/2006/relationships/hyperlink" Target="consultantplus://offline/ref=00C1C69D1298DEA55A0B3B06C417294712C14072BCDC692D22B368BCD581CED5DCDB9FF1604FC5DD5A68C350EB3B46AFF3099AX6ZAE" TargetMode="External"/><Relationship Id="rId53" Type="http://schemas.openxmlformats.org/officeDocument/2006/relationships/hyperlink" Target="consultantplus://offline/ref=00C1C69D1298DEA55A0B3B06C417294718C34E77B9D534272AEA64BED28E91D0DBCA9FF26805949F1167C252XFZCE" TargetMode="External"/><Relationship Id="rId58" Type="http://schemas.openxmlformats.org/officeDocument/2006/relationships/hyperlink" Target="consultantplus://offline/ref=00C1C69D1298DEA55A0B3B06C417294712C14F74BBDE692D22B368BCD581CED5DCDB9FF26B1B949B0B6E9602B16E4DB0F2179B65C87FE602X0Z8E" TargetMode="External"/><Relationship Id="rId66" Type="http://schemas.openxmlformats.org/officeDocument/2006/relationships/hyperlink" Target="consultantplus://offline/ref=00C1C69D1298DEA55A0B3B06C417294712C34276BEDC692D22B368BCD581CED5DCDB9FF26B1B949E0E6E9602B16E4DB0F2179B65C87FE602X0Z8E" TargetMode="External"/><Relationship Id="rId74" Type="http://schemas.openxmlformats.org/officeDocument/2006/relationships/hyperlink" Target="consultantplus://offline/ref=00C1C69D1298DEA55A0B3B06C417294712C34276BEDC692D22B368BCD581CED5DCDB9FF26B1B949D0B6E9602B16E4DB0F2179B65C87FE602X0Z8E" TargetMode="External"/><Relationship Id="rId79" Type="http://schemas.openxmlformats.org/officeDocument/2006/relationships/hyperlink" Target="consultantplus://offline/ref=00C1C69D1298DEA55A0B3B06C417294712C34276BEDC692D22B368BCD581CED5DCDB9FF26B1B949E0C6E9602B16E4DB0F2179B65C87FE602X0Z8E" TargetMode="External"/><Relationship Id="rId87" Type="http://schemas.openxmlformats.org/officeDocument/2006/relationships/hyperlink" Target="consultantplus://offline/ref=00C1C69D1298DEA55A0B3B06C417294713C34775BCD7692D22B368BCD581CED5DCDB9FF26B1B95990E6E9602B16E4DB0F2179B65C87FE602X0Z8E" TargetMode="External"/><Relationship Id="rId5" Type="http://schemas.openxmlformats.org/officeDocument/2006/relationships/hyperlink" Target="consultantplus://offline/ref=00C1C69D1298DEA55A0B3B06C417294712C34672BCD8692D22B368BCD581CED5DCDB9FF26B1991910B6E9602B16E4DB0F2179B65C87FE602X0Z8E" TargetMode="External"/><Relationship Id="rId61" Type="http://schemas.openxmlformats.org/officeDocument/2006/relationships/hyperlink" Target="consultantplus://offline/ref=00C1C69D1298DEA55A0B3B06C417294710C74474B7DC692D22B368BCD581CED5DCDB9FF26B1B9499066E9602B16E4DB0F2179B65C87FE602X0Z8E" TargetMode="External"/><Relationship Id="rId82" Type="http://schemas.openxmlformats.org/officeDocument/2006/relationships/hyperlink" Target="consultantplus://offline/ref=00C1C69D1298DEA55A0B3B06C417294712C34276BEDC692D22B368BCD581CED5DCDB9FF26B1B9598086E9602B16E4DB0F2179B65C87FE602X0Z8E" TargetMode="External"/><Relationship Id="rId90" Type="http://schemas.openxmlformats.org/officeDocument/2006/relationships/hyperlink" Target="consultantplus://offline/ref=00C1C69D1298DEA55A0B3B06C417294712C14F71BEDF692D22B368BCD581CED5CEDBC7FE6A188A99097BC053F4X3Z2E" TargetMode="External"/><Relationship Id="rId95" Type="http://schemas.openxmlformats.org/officeDocument/2006/relationships/hyperlink" Target="consultantplus://offline/ref=00C1C69D1298DEA55A0B3B06C417294712C14477BCDE692D22B368BCD581CED5CEDBC7FE6A188A99097BC053F4X3Z2E" TargetMode="External"/><Relationship Id="rId19" Type="http://schemas.openxmlformats.org/officeDocument/2006/relationships/hyperlink" Target="consultantplus://offline/ref=00C1C69D1298DEA55A0B3B06C417294718C64470B6D534272AEA64BED28E91D0DBCA9FF26805949F1167C252XFZCE" TargetMode="External"/><Relationship Id="rId14" Type="http://schemas.openxmlformats.org/officeDocument/2006/relationships/hyperlink" Target="consultantplus://offline/ref=00C1C69D1298DEA55A0B3B06C417294713C94371BFD9692D22B368BCD581CED5CEDBC7FE6A188A99097BC053F4X3Z2E" TargetMode="External"/><Relationship Id="rId22" Type="http://schemas.openxmlformats.org/officeDocument/2006/relationships/hyperlink" Target="consultantplus://offline/ref=00C1C69D1298DEA55A0B3B06C417294718C34E77B9D534272AEA64BED28E91D0DBCA9FF26805949F1167C252XFZCE" TargetMode="External"/><Relationship Id="rId27" Type="http://schemas.openxmlformats.org/officeDocument/2006/relationships/hyperlink" Target="consultantplus://offline/ref=00C1C69D1298DEA55A0B3B06C417294713C94570BBD6692D22B368BCD581CED5CEDBC7FE6A188A99097BC053F4X3Z2E" TargetMode="External"/><Relationship Id="rId30" Type="http://schemas.openxmlformats.org/officeDocument/2006/relationships/hyperlink" Target="consultantplus://offline/ref=00C1C69D1298DEA55A0B3B06C417294712C04173BEDB692D22B368BCD581CED5DCDB9FF26B1B9490076E9602B16E4DB0F2179B65C87FE602X0Z8E" TargetMode="External"/><Relationship Id="rId35" Type="http://schemas.openxmlformats.org/officeDocument/2006/relationships/hyperlink" Target="consultantplus://offline/ref=00C1C69D1298DEA55A0B3B06C417294712C34672BCD8692D22B368BCD581CED5DCDB9FF46B199FCD5E21975EF4385EB1F7179963D7X7Z4E" TargetMode="External"/><Relationship Id="rId43" Type="http://schemas.openxmlformats.org/officeDocument/2006/relationships/hyperlink" Target="consultantplus://offline/ref=00C1C69D1298DEA55A0B3B06C417294712C04677BEDB692D22B368BCD581CED5DCDB9FF26B1B94980F6E9602B16E4DB0F2179B65C87FE602X0Z8E" TargetMode="External"/><Relationship Id="rId48" Type="http://schemas.openxmlformats.org/officeDocument/2006/relationships/hyperlink" Target="consultantplus://offline/ref=00C1C69D1298DEA55A0B3B06C417294710C54E74BDDC692D22B368BCD581CED5DCDB9FF26B1B94980F6E9602B16E4DB0F2179B65C87FE602X0Z8E" TargetMode="External"/><Relationship Id="rId56" Type="http://schemas.openxmlformats.org/officeDocument/2006/relationships/hyperlink" Target="consultantplus://offline/ref=00C1C69D1298DEA55A0B3B06C417294712C34672BCD8692D22B368BCD581CED5CEDBC7FE6A188A99097BC053F4X3Z2E" TargetMode="External"/><Relationship Id="rId64" Type="http://schemas.openxmlformats.org/officeDocument/2006/relationships/hyperlink" Target="consultantplus://offline/ref=00C1C69D1298DEA55A0B3B06C417294712C34276BEDC692D22B368BCD581CED5DCDB9FF26B1B949A0D6E9602B16E4DB0F2179B65C87FE602X0Z8E" TargetMode="External"/><Relationship Id="rId69" Type="http://schemas.openxmlformats.org/officeDocument/2006/relationships/hyperlink" Target="consultantplus://offline/ref=00C1C69D1298DEA55A0B3B06C417294712C34276BEDC692D22B368BCD581CED5DCDB9FF26B1B949D0C6E9602B16E4DB0F2179B65C87FE602X0Z8E" TargetMode="External"/><Relationship Id="rId77" Type="http://schemas.openxmlformats.org/officeDocument/2006/relationships/hyperlink" Target="consultantplus://offline/ref=00C1C69D1298DEA55A0B3B06C417294712C34276BEDC692D22B368BCD581CED5DCDB9FF26B1B949C0D6E9602B16E4DB0F2179B65C87FE602X0Z8E" TargetMode="External"/><Relationship Id="rId100" Type="http://schemas.openxmlformats.org/officeDocument/2006/relationships/fontTable" Target="fontTable.xml"/><Relationship Id="rId8" Type="http://schemas.openxmlformats.org/officeDocument/2006/relationships/hyperlink" Target="consultantplus://offline/ref=00C1C69D1298DEA55A0B3B06C417294712C34672BCD8692D22B368BCD581CED5CEDBC7FE6A188A99097BC053F4X3Z2E" TargetMode="External"/><Relationship Id="rId51" Type="http://schemas.openxmlformats.org/officeDocument/2006/relationships/hyperlink" Target="consultantplus://offline/ref=00C1C69D1298DEA55A0B3B06C417294710C44773BADC692D22B368BCD581CED5DCDB9FF26B1B94980F6E9602B16E4DB0F2179B65C87FE602X0Z8E" TargetMode="External"/><Relationship Id="rId72" Type="http://schemas.openxmlformats.org/officeDocument/2006/relationships/hyperlink" Target="consultantplus://offline/ref=00C1C69D1298DEA55A0B3B06C417294712C34276BEDC692D22B368BCD581CED5DCDB9FF26B1B949A0D6E9602B16E4DB0F2179B65C87FE602X0Z8E" TargetMode="External"/><Relationship Id="rId80" Type="http://schemas.openxmlformats.org/officeDocument/2006/relationships/hyperlink" Target="consultantplus://offline/ref=00C1C69D1298DEA55A0B3B06C417294712C34276BEDC692D22B368BCD581CED5DCDB9FF26B1B949F0A6E9602B16E4DB0F2179B65C87FE602X0Z8E" TargetMode="External"/><Relationship Id="rId85" Type="http://schemas.openxmlformats.org/officeDocument/2006/relationships/hyperlink" Target="consultantplus://offline/ref=00C1C69D1298DEA55A0B3B06C417294712C34276BEDC692D22B368BCD581CED5DCDB9FF26B1B9599086E9602B16E4DB0F2179B65C87FE602X0Z8E" TargetMode="External"/><Relationship Id="rId93" Type="http://schemas.openxmlformats.org/officeDocument/2006/relationships/hyperlink" Target="consultantplus://offline/ref=00C1C69D1298DEA55A0B3B06C417294712C34672BCD8692D22B368BCD581CED5DCDB9FF2691296925B348606F83A43AFF10F8561D67CXEZFE" TargetMode="External"/><Relationship Id="rId98" Type="http://schemas.openxmlformats.org/officeDocument/2006/relationships/hyperlink" Target="consultantplus://offline/ref=00C1C69D1298DEA55A0B3B06C417294712C34672BCD8692D22B368BCD581CED5DCDB9FF2691296925B348606F83A43AFF10F8561D67CXEZFE" TargetMode="External"/><Relationship Id="rId3" Type="http://schemas.openxmlformats.org/officeDocument/2006/relationships/webSettings" Target="webSettings.xml"/><Relationship Id="rId12" Type="http://schemas.openxmlformats.org/officeDocument/2006/relationships/hyperlink" Target="consultantplus://offline/ref=00C1C69D1298DEA55A0B3B06C417294710C04F7FB8DF692D22B368BCD581CED5CEDBC7FE6A188A99097BC053F4X3Z2E" TargetMode="External"/><Relationship Id="rId17" Type="http://schemas.openxmlformats.org/officeDocument/2006/relationships/hyperlink" Target="consultantplus://offline/ref=00C1C69D1298DEA55A0B3B06C417294712C34672BAD7692D22B368BCD581CED5CEDBC7FE6A188A99097BC053F4X3Z2E" TargetMode="External"/><Relationship Id="rId25" Type="http://schemas.openxmlformats.org/officeDocument/2006/relationships/hyperlink" Target="consultantplus://offline/ref=00C1C69D1298DEA55A0B3B06C417294710C34E74BADA692D22B368BCD581CED5CEDBC7FE6A188A99097BC053F4X3Z2E" TargetMode="External"/><Relationship Id="rId33" Type="http://schemas.openxmlformats.org/officeDocument/2006/relationships/hyperlink" Target="consultantplus://offline/ref=00C1C69D1298DEA55A0B3B06C417294710C44073BDD8692D22B368BCD581CED5CEDBC7FE6A188A99097BC053F4X3Z2E" TargetMode="External"/><Relationship Id="rId38" Type="http://schemas.openxmlformats.org/officeDocument/2006/relationships/hyperlink" Target="consultantplus://offline/ref=00C1C69D1298DEA55A0B3B06C417294712C04173BEDB692D22B368BCD581CED5DCDB9FF26B1B949B0D6E9602B16E4DB0F2179B65C87FE602X0Z8E" TargetMode="External"/><Relationship Id="rId46" Type="http://schemas.openxmlformats.org/officeDocument/2006/relationships/hyperlink" Target="consultantplus://offline/ref=00C1C69D1298DEA55A0B3B06C417294718C24E7FBED534272AEA64BED28E91C2DB9293F36B1B949A04319317A03641B2EF099D7DD47DE7X0ZAE" TargetMode="External"/><Relationship Id="rId59" Type="http://schemas.openxmlformats.org/officeDocument/2006/relationships/hyperlink" Target="consultantplus://offline/ref=00C1C69D1298DEA55A0B3B06C417294712C34672BCD8692D22B368BCD581CED5CEDBC7FE6A188A99097BC053F4X3Z2E" TargetMode="External"/><Relationship Id="rId67" Type="http://schemas.openxmlformats.org/officeDocument/2006/relationships/hyperlink" Target="consultantplus://offline/ref=00C1C69D1298DEA55A0B3B06C417294712C34276BEDC692D22B368BCD581CED5DCDB9FF26B1B9490066E9602B16E4DB0F2179B65C87FE602X0Z8E" TargetMode="External"/><Relationship Id="rId20" Type="http://schemas.openxmlformats.org/officeDocument/2006/relationships/hyperlink" Target="consultantplus://offline/ref=00C1C69D1298DEA55A0B3B06C417294710C44073BDD8692D22B368BCD581CED5CEDBC7FE6A188A99097BC053F4X3Z2E" TargetMode="External"/><Relationship Id="rId41" Type="http://schemas.openxmlformats.org/officeDocument/2006/relationships/hyperlink" Target="consultantplus://offline/ref=00C1C69D1298DEA55A0B3B06C417294710C74474B7DC692D22B368BCD581CED5DCDB9FF26B1B9499066E9602B16E4DB0F2179B65C87FE602X0Z8E" TargetMode="External"/><Relationship Id="rId54" Type="http://schemas.openxmlformats.org/officeDocument/2006/relationships/hyperlink" Target="consultantplus://offline/ref=00C1C69D1298DEA55A0B3B06C417294718C64470B6D534272AEA64BED28E91D0DBCA9FF26805949F1167C252XFZCE" TargetMode="External"/><Relationship Id="rId62" Type="http://schemas.openxmlformats.org/officeDocument/2006/relationships/hyperlink" Target="consultantplus://offline/ref=00C1C69D1298DEA55A0B3B06C417294713C94F75B9DF692D22B368BCD581CED5DCDB9FF26B1B9499076E9602B16E4DB0F2179B65C87FE602X0Z8E" TargetMode="External"/><Relationship Id="rId70" Type="http://schemas.openxmlformats.org/officeDocument/2006/relationships/hyperlink" Target="consultantplus://offline/ref=00C1C69D1298DEA55A0B3B06C417294712C34276BEDC692D22B368BCD581CED5DCDB9FF26B1B949A0D6E9602B16E4DB0F2179B65C87FE602X0Z8E" TargetMode="External"/><Relationship Id="rId75" Type="http://schemas.openxmlformats.org/officeDocument/2006/relationships/hyperlink" Target="consultantplus://offline/ref=00C1C69D1298DEA55A0B3B06C417294712C34276BEDC692D22B368BCD581CED5DCDB9FF26B1B949C0D6E9602B16E4DB0F2179B65C87FE602X0Z8E" TargetMode="External"/><Relationship Id="rId83" Type="http://schemas.openxmlformats.org/officeDocument/2006/relationships/hyperlink" Target="consultantplus://offline/ref=00C1C69D1298DEA55A0B3B06C417294712C34276BEDC692D22B368BCD581CED5DCDB9FF26B1B9598076E9602B16E4DB0F2179B65C87FE602X0Z8E" TargetMode="External"/><Relationship Id="rId88" Type="http://schemas.openxmlformats.org/officeDocument/2006/relationships/hyperlink" Target="consultantplus://offline/ref=00C1C69D1298DEA55A0B3B06C417294710C84F7EB7D7692D22B368BCD581CED5DCDB9FF26B1B949E0D6E9602B16E4DB0F2179B65C87FE602X0Z8E" TargetMode="External"/><Relationship Id="rId91" Type="http://schemas.openxmlformats.org/officeDocument/2006/relationships/hyperlink" Target="consultantplus://offline/ref=00C1C69D1298DEA55A0B3B06C417294712C14F71BEDF692D22B368BCD581CED5CEDBC7FE6A188A99097BC053F4X3Z2E" TargetMode="External"/><Relationship Id="rId96" Type="http://schemas.openxmlformats.org/officeDocument/2006/relationships/hyperlink" Target="consultantplus://offline/ref=00C1C69D1298DEA55A0B3B06C417294710C34E74BADA692D22B368BCD581CED5CEDBC7FE6A188A99097BC053F4X3Z2E" TargetMode="External"/><Relationship Id="rId1" Type="http://schemas.openxmlformats.org/officeDocument/2006/relationships/styles" Target="styles.xml"/><Relationship Id="rId6" Type="http://schemas.openxmlformats.org/officeDocument/2006/relationships/hyperlink" Target="consultantplus://offline/ref=00C1C69D1298DEA55A0B3B06C417294713C94072B5883E2F73E666B9DDD194C5CA9293F0751B92870D65C3X5ZAE" TargetMode="External"/><Relationship Id="rId15" Type="http://schemas.openxmlformats.org/officeDocument/2006/relationships/hyperlink" Target="consultantplus://offline/ref=00C1C69D1298DEA55A0B3B06C417294713C94371BFD9692D22B368BCD581CED5CEDBC7FE6A188A99097BC053F4X3Z2E" TargetMode="External"/><Relationship Id="rId23" Type="http://schemas.openxmlformats.org/officeDocument/2006/relationships/hyperlink" Target="consultantplus://offline/ref=00C1C69D1298DEA55A0B3B06C417294718C64470B6D534272AEA64BED28E91D0DBCA9FF26805949F1167C252XFZCE" TargetMode="External"/><Relationship Id="rId28" Type="http://schemas.openxmlformats.org/officeDocument/2006/relationships/hyperlink" Target="consultantplus://offline/ref=00C1C69D1298DEA55A0B3B06C417294712C34672BCD8692D22B368BCD581CED5DCDB9FF26B1B9C91096E9602B16E4DB0F2179B65C87FE602X0Z8E" TargetMode="External"/><Relationship Id="rId36" Type="http://schemas.openxmlformats.org/officeDocument/2006/relationships/hyperlink" Target="consultantplus://offline/ref=00C1C69D1298DEA55A0B3B06C417294710C74474B9D9692D22B368BCD581CED5DCDB9FF5604FC5DD5A68C350EB3B46AFF3099AX6ZAE" TargetMode="External"/><Relationship Id="rId49" Type="http://schemas.openxmlformats.org/officeDocument/2006/relationships/hyperlink" Target="consultantplus://offline/ref=00C1C69D1298DEA55A0B3B06C417294710C54E7FBEDF692D22B368BCD581CED5DCDB9FF26B1B94980C6E9602B16E4DB0F2179B65C87FE602X0Z8E" TargetMode="External"/><Relationship Id="rId57" Type="http://schemas.openxmlformats.org/officeDocument/2006/relationships/hyperlink" Target="consultantplus://offline/ref=00C1C69D1298DEA55A0B3B06C417294712C14F76BEDD692D22B368BCD581CED5DCDB9FF26B1B94980B6E9602B16E4DB0F2179B65C87FE602X0Z8E" TargetMode="External"/><Relationship Id="rId10" Type="http://schemas.openxmlformats.org/officeDocument/2006/relationships/hyperlink" Target="consultantplus://offline/ref=00C1C69D1298DEA55A0B3B06C417294713C94371BFD9692D22B368BCD581CED5CEDBC7FE6A188A99097BC053F4X3Z2E" TargetMode="External"/><Relationship Id="rId31" Type="http://schemas.openxmlformats.org/officeDocument/2006/relationships/hyperlink" Target="consultantplus://offline/ref=00C1C69D1298DEA55A0B3B06C417294718C34E77B9D534272AEA64BED28E91D0DBCA9FF26805949F1167C252XFZCE" TargetMode="External"/><Relationship Id="rId44" Type="http://schemas.openxmlformats.org/officeDocument/2006/relationships/hyperlink" Target="consultantplus://offline/ref=00C1C69D1298DEA55A0B3B06C417294712C34672BCD8692D22B368BCD581CED5DCDB9FF26B19909A0C6E9602B16E4DB0F2179B65C87FE602X0Z8E" TargetMode="External"/><Relationship Id="rId52" Type="http://schemas.openxmlformats.org/officeDocument/2006/relationships/hyperlink" Target="consultantplus://offline/ref=00C1C69D1298DEA55A0B3B06C417294710C74E76BAD9692D22B368BCD581CED5DCDB9FF26B1B9499096E9602B16E4DB0F2179B65C87FE602X0Z8E" TargetMode="External"/><Relationship Id="rId60" Type="http://schemas.openxmlformats.org/officeDocument/2006/relationships/hyperlink" Target="consultantplus://offline/ref=00C1C69D1298DEA55A0B3B06C417294710C94175BADE692D22B368BCD581CED5DCDB9FF26B1B969A086E9602B16E4DB0F2179B65C87FE602X0Z8E" TargetMode="External"/><Relationship Id="rId65" Type="http://schemas.openxmlformats.org/officeDocument/2006/relationships/hyperlink" Target="consultantplus://offline/ref=00C1C69D1298DEA55A0B3B06C417294712C34276BEDC692D22B368BCD581CED5DCDB9FF26B1B949D0C6E9602B16E4DB0F2179B65C87FE602X0Z8E" TargetMode="External"/><Relationship Id="rId73" Type="http://schemas.openxmlformats.org/officeDocument/2006/relationships/hyperlink" Target="consultantplus://offline/ref=00C1C69D1298DEA55A0B3B06C417294712C34276BEDC692D22B368BCD581CED5DCDB9FF26B1B949D0D6E9602B16E4DB0F2179B65C87FE602X0Z8E" TargetMode="External"/><Relationship Id="rId78" Type="http://schemas.openxmlformats.org/officeDocument/2006/relationships/hyperlink" Target="consultantplus://offline/ref=00C1C69D1298DEA55A0B3B06C417294710C84F7EB7D7692D22B368BCD581CED5DCDB9FF26B1B949B096E9602B16E4DB0F2179B65C87FE602X0Z8E" TargetMode="External"/><Relationship Id="rId81" Type="http://schemas.openxmlformats.org/officeDocument/2006/relationships/hyperlink" Target="consultantplus://offline/ref=00C1C69D1298DEA55A0B3B06C417294712C34276BEDC692D22B368BCD581CED5DCDB9FF26B1B95990A6E9602B16E4DB0F2179B65C87FE602X0Z8E" TargetMode="External"/><Relationship Id="rId86" Type="http://schemas.openxmlformats.org/officeDocument/2006/relationships/hyperlink" Target="consultantplus://offline/ref=00C1C69D1298DEA55A0B3B06C417294712C34276BEDC692D22B368BCD581CED5DCDB9FF26B1B9599086E9602B16E4DB0F2179B65C87FE602X0Z8E" TargetMode="External"/><Relationship Id="rId94" Type="http://schemas.openxmlformats.org/officeDocument/2006/relationships/hyperlink" Target="consultantplus://offline/ref=00C1C69D1298DEA55A0B3B06C417294710C74071BCD7692D22B368BCD581CED5DCDB9FF26B1B9499066E9602B16E4DB0F2179B65C87FE602X0Z8E" TargetMode="External"/><Relationship Id="rId99" Type="http://schemas.openxmlformats.org/officeDocument/2006/relationships/hyperlink" Target="consultantplus://offline/ref=00C1C69D1298DEA55A0B3B06C417294710C54E75BADD692D22B368BCD581CED5DCDB9FF26B1B949B086E9602B16E4DB0F2179B65C87FE602X0Z8E"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0C1C69D1298DEA55A0B3B06C417294712C04374B9D9692D22B368BCD581CED5DCDB9FF26D10C0C84B30CF52F62540B7EF0B9B62XDZFE" TargetMode="External"/><Relationship Id="rId13" Type="http://schemas.openxmlformats.org/officeDocument/2006/relationships/hyperlink" Target="consultantplus://offline/ref=00C1C69D1298DEA55A0B3B06C417294713C44175BED9692D22B368BCD581CED5CEDBC7FE6A188A99097BC053F4X3Z2E" TargetMode="External"/><Relationship Id="rId18" Type="http://schemas.openxmlformats.org/officeDocument/2006/relationships/hyperlink" Target="consultantplus://offline/ref=00C1C69D1298DEA55A0B3B06C417294718C34E77B9D534272AEA64BED28E91D0DBCA9FF26805949F1167C252XFZCE" TargetMode="External"/><Relationship Id="rId39" Type="http://schemas.openxmlformats.org/officeDocument/2006/relationships/hyperlink" Target="consultantplus://offline/ref=00C1C69D1298DEA55A0B3B06C417294718C24E7FBED534272AEA64BED28E91C2DB9293F36B1B949A04319317A03641B2EF099D7DD47DE7X0Z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14982</Words>
  <Characters>85400</Characters>
  <Application>Microsoft Office Word</Application>
  <DocSecurity>0</DocSecurity>
  <Lines>711</Lines>
  <Paragraphs>200</Paragraphs>
  <ScaleCrop>false</ScaleCrop>
  <Company/>
  <LinksUpToDate>false</LinksUpToDate>
  <CharactersWithSpaces>100182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user-026</dc:creator>
  <cp:lastModifiedBy>user-026</cp:lastModifiedBy>
  <cp:revision>1</cp:revision>
  <dcterms:created xsi:type="dcterms:W3CDTF">2019-06-13T04:25:00Z</dcterms:created>
  <dcterms:modified xsi:type="dcterms:W3CDTF">2019-06-13T04:26:00Z</dcterms:modified>
</cp:coreProperties>
</file>