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C8" w:rsidRPr="009332B2" w:rsidRDefault="009332B2" w:rsidP="009332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2B2">
        <w:rPr>
          <w:rFonts w:ascii="Times New Roman" w:hAnsi="Times New Roman" w:cs="Times New Roman"/>
          <w:b/>
          <w:sz w:val="32"/>
          <w:szCs w:val="32"/>
        </w:rPr>
        <w:t>Условия предоставления гранта на развитие семейной животноводческой фермы</w:t>
      </w:r>
    </w:p>
    <w:p w:rsidR="009332B2" w:rsidRPr="009332B2" w:rsidRDefault="009332B2" w:rsidP="00933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B2">
        <w:rPr>
          <w:rFonts w:ascii="Times New Roman" w:hAnsi="Times New Roman" w:cs="Times New Roman"/>
          <w:b/>
          <w:sz w:val="28"/>
          <w:szCs w:val="28"/>
        </w:rPr>
        <w:t>Гранты предоставляются крестьянским (фермерским) хозяйствам при соблюдении следующих условий: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2B2">
        <w:rPr>
          <w:rFonts w:ascii="Times New Roman" w:hAnsi="Times New Roman" w:cs="Times New Roman"/>
          <w:sz w:val="28"/>
          <w:szCs w:val="28"/>
        </w:rPr>
        <w:t>1. главой и членами крестьянского (фермерского) хозяйства являются граждане, создавшие крестьянское (фермерское) хозяйство, зарегистрированное на сельской терр</w:t>
      </w:r>
      <w:bookmarkStart w:id="0" w:name="_GoBack"/>
      <w:bookmarkEnd w:id="0"/>
      <w:r w:rsidRPr="009332B2">
        <w:rPr>
          <w:rFonts w:ascii="Times New Roman" w:hAnsi="Times New Roman" w:cs="Times New Roman"/>
          <w:sz w:val="28"/>
          <w:szCs w:val="28"/>
        </w:rPr>
        <w:t>итории Пермского края, основанное на личном участии главы и членов хозяйства, состоящих в родстве (не менее двух, включая главу) и совместно осуществляющих деятельность по разведению и содержанию сельскохозяйственных животных и птицы, продолжительность деятельности которого превышает 24 месяца с даты регистрации.</w:t>
      </w:r>
      <w:proofErr w:type="gramEnd"/>
      <w:r w:rsidRPr="009332B2">
        <w:rPr>
          <w:rFonts w:ascii="Times New Roman" w:hAnsi="Times New Roman" w:cs="Times New Roman"/>
          <w:sz w:val="28"/>
          <w:szCs w:val="28"/>
        </w:rPr>
        <w:t xml:space="preserve"> Перечень сельских территорий Пермского края утверждается приказом Министерства;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 xml:space="preserve">2. глава и члены крестьянского (фермерского) хозяйства ранее не являлись получателями грантов на создание и развитие крестьянского (фермерского) хозяйства, грантов на развитие семейной фермы либо </w:t>
      </w:r>
      <w:proofErr w:type="gramStart"/>
      <w:r w:rsidRPr="009332B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332B2">
        <w:rPr>
          <w:rFonts w:ascii="Times New Roman" w:hAnsi="Times New Roman" w:cs="Times New Roman"/>
          <w:sz w:val="28"/>
          <w:szCs w:val="28"/>
        </w:rPr>
        <w:t xml:space="preserve"> полного освоения гранта на создание и развитие крестьянского (фермерского) хозяйства, гранта на развитие семейной фермы прошло не менее 2 лет;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 xml:space="preserve">3. крестьянское (фермерское) хозяйство соответствует критериям </w:t>
      </w:r>
      <w:proofErr w:type="spellStart"/>
      <w:r w:rsidRPr="009332B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332B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5" w:history="1">
        <w:r w:rsidRPr="009332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32B2">
        <w:rPr>
          <w:rFonts w:ascii="Times New Roman" w:hAnsi="Times New Roman" w:cs="Times New Roman"/>
          <w:sz w:val="28"/>
          <w:szCs w:val="28"/>
        </w:rPr>
        <w:t xml:space="preserve"> от 24 июля 2007 г. N 209-ФЗ "О развитии малого и среднего предпринимательства в Российской Федерации";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4. крестьянское (фермерское) хозяйство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(предварительных договоров) на приобретение кормов;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5. крестьянское (фермерское) хозяйство имеет бизнес-план по развитию семейной животноводческой фермы, содержащий показатели прироста объема произведенной сельскохозяйственной продукции в год получения гранта не менее 10% к объему сельскохозяйственной продукции, произведенной в году, предшествующем году получения гранта; созданию не менее 3 новых постоянных рабочих мест в сельской местности в год получения гранта на один грант, полученный в текущем финансовом году, со сроком окупаемости не более 5 лет (далее - бизнес-план), оформленный в соответствии с требованиями к бизнес-плану, утвержденными приказом Министерства;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2B2">
        <w:rPr>
          <w:rFonts w:ascii="Times New Roman" w:hAnsi="Times New Roman" w:cs="Times New Roman"/>
          <w:sz w:val="28"/>
          <w:szCs w:val="28"/>
        </w:rPr>
        <w:t xml:space="preserve">6. крестьянское (фермерское) хозяйство имеет план расходов с указанием наименований приобретаемого имущества, выполняемых работ, </w:t>
      </w:r>
      <w:r w:rsidRPr="009332B2">
        <w:rPr>
          <w:rFonts w:ascii="Times New Roman" w:hAnsi="Times New Roman" w:cs="Times New Roman"/>
          <w:sz w:val="28"/>
          <w:szCs w:val="28"/>
        </w:rPr>
        <w:lastRenderedPageBreak/>
        <w:t>оказываемых услуг (далее - приобретения), их количества, цены, источников финансирования (средств гранта, собственных и (или) заемных средств);</w:t>
      </w:r>
      <w:proofErr w:type="gramEnd"/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7. крестьянское (фермерское) хозяйство обязуется оплачивать не менее 40% стоимости каждого наименования приобретений, указанных в плане расходов;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8. крестьянское (фермерское) хозяйство обязуется использовать грант в течение 24 месяцев со дня его получения;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9. наличие в собственности либо в пользовании на срок не менее срока реализации проекта, указанного в бизнес-плане: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в случае строительства семейной животноводческой фермы или производственного объекта по переработке продукции животноводства - земельного участка;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в случае реконструкции, ремонта или модернизации семейной животноводческой фермы или производственного объекта по переработке продукции животноводства - производственного объекта;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в случае приобретения оборудования и техники - производственного помещения;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10. крестьянское (фермерское) хозяйство обязуется осуществлять деятельность в течение не менее 5 лет после получения гранта;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11. глава крестьянского (фермерского) хозяйства не является учредителем (участником) коммерческой организации, за исключением крестьянского (фермерского) хозяйства, главой которого он является;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12. крестьянское (фермерское) хозяйство зарегистрировано на сельской территории Пермского края;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 xml:space="preserve">13. крестьянское (фермерское) хозяйство соответствует требованиям, установленным </w:t>
      </w:r>
      <w:hyperlink r:id="rId6" w:history="1">
        <w:r w:rsidRPr="009332B2">
          <w:rPr>
            <w:rFonts w:ascii="Times New Roman" w:hAnsi="Times New Roman" w:cs="Times New Roman"/>
            <w:color w:val="0000FF"/>
            <w:sz w:val="28"/>
            <w:szCs w:val="28"/>
          </w:rPr>
          <w:t>пунктом 1.4</w:t>
        </w:r>
      </w:hyperlink>
      <w:r w:rsidRPr="009332B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14. наличие заключенного между Министерством и крестьянским (фермерским) хозяйством Соглашения;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15. имущество, приобретаемое крестьянским (фермерским) хозяйством с участием сре</w:t>
      </w:r>
      <w:proofErr w:type="gramStart"/>
      <w:r w:rsidRPr="009332B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9332B2">
        <w:rPr>
          <w:rFonts w:ascii="Times New Roman" w:hAnsi="Times New Roman" w:cs="Times New Roman"/>
          <w:sz w:val="28"/>
          <w:szCs w:val="28"/>
        </w:rPr>
        <w:t>анта, 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5 лет со дня получения гранта;</w:t>
      </w:r>
    </w:p>
    <w:p w:rsidR="009332B2" w:rsidRPr="009332B2" w:rsidRDefault="009332B2" w:rsidP="009332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 xml:space="preserve">16. крестьянское (фермерское) хозяйство обязуется сохранить созданные новые постоянные рабочие места в течение не менее 5 лет </w:t>
      </w:r>
      <w:proofErr w:type="gramStart"/>
      <w:r w:rsidRPr="009332B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332B2">
        <w:rPr>
          <w:rFonts w:ascii="Times New Roman" w:hAnsi="Times New Roman" w:cs="Times New Roman"/>
          <w:sz w:val="28"/>
          <w:szCs w:val="28"/>
        </w:rPr>
        <w:t xml:space="preserve"> гранта.</w:t>
      </w:r>
    </w:p>
    <w:p w:rsidR="009332B2" w:rsidRPr="009332B2" w:rsidRDefault="009332B2">
      <w:pPr>
        <w:rPr>
          <w:rFonts w:ascii="Times New Roman" w:hAnsi="Times New Roman" w:cs="Times New Roman"/>
          <w:sz w:val="28"/>
          <w:szCs w:val="28"/>
        </w:rPr>
      </w:pPr>
    </w:p>
    <w:sectPr w:rsidR="009332B2" w:rsidRPr="0093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B2"/>
    <w:rsid w:val="00036280"/>
    <w:rsid w:val="00054B41"/>
    <w:rsid w:val="000677C8"/>
    <w:rsid w:val="0009511E"/>
    <w:rsid w:val="00097452"/>
    <w:rsid w:val="001B365B"/>
    <w:rsid w:val="001C3479"/>
    <w:rsid w:val="00206AA8"/>
    <w:rsid w:val="00217DD4"/>
    <w:rsid w:val="00226FD2"/>
    <w:rsid w:val="003E483D"/>
    <w:rsid w:val="00404B8A"/>
    <w:rsid w:val="00416120"/>
    <w:rsid w:val="0042678D"/>
    <w:rsid w:val="004E604C"/>
    <w:rsid w:val="004F010C"/>
    <w:rsid w:val="00501B25"/>
    <w:rsid w:val="00572B74"/>
    <w:rsid w:val="00573D6D"/>
    <w:rsid w:val="00594104"/>
    <w:rsid w:val="005A3CEE"/>
    <w:rsid w:val="005C04FD"/>
    <w:rsid w:val="005C6DB3"/>
    <w:rsid w:val="00654532"/>
    <w:rsid w:val="00687F44"/>
    <w:rsid w:val="00704AB3"/>
    <w:rsid w:val="0071599D"/>
    <w:rsid w:val="0076435E"/>
    <w:rsid w:val="007C1001"/>
    <w:rsid w:val="007E64FC"/>
    <w:rsid w:val="00883D32"/>
    <w:rsid w:val="008A5071"/>
    <w:rsid w:val="00901CBC"/>
    <w:rsid w:val="009332B2"/>
    <w:rsid w:val="00934751"/>
    <w:rsid w:val="00950521"/>
    <w:rsid w:val="009539C3"/>
    <w:rsid w:val="00961479"/>
    <w:rsid w:val="0097382E"/>
    <w:rsid w:val="009F6B93"/>
    <w:rsid w:val="00A546BC"/>
    <w:rsid w:val="00A631D5"/>
    <w:rsid w:val="00A708AA"/>
    <w:rsid w:val="00A7194A"/>
    <w:rsid w:val="00AE3CBE"/>
    <w:rsid w:val="00B02FF0"/>
    <w:rsid w:val="00B56D21"/>
    <w:rsid w:val="00BE2952"/>
    <w:rsid w:val="00C10D99"/>
    <w:rsid w:val="00C8602A"/>
    <w:rsid w:val="00CC5382"/>
    <w:rsid w:val="00D027A1"/>
    <w:rsid w:val="00D05384"/>
    <w:rsid w:val="00D1119A"/>
    <w:rsid w:val="00D265A2"/>
    <w:rsid w:val="00D51BDB"/>
    <w:rsid w:val="00D51F74"/>
    <w:rsid w:val="00DA5BB8"/>
    <w:rsid w:val="00DF06EB"/>
    <w:rsid w:val="00E8574D"/>
    <w:rsid w:val="00EF58F6"/>
    <w:rsid w:val="00F41E1A"/>
    <w:rsid w:val="00FD29A3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E79619E95B4C233F4D522D56479C8C2AC3B01981638D4898D75905EC3E2A351F0F6342FF0737D1F3BCBE40449860BCBE3B41CC3535EBB6C2DA3028e0qED" TargetMode="External"/><Relationship Id="rId5" Type="http://schemas.openxmlformats.org/officeDocument/2006/relationships/hyperlink" Target="consultantplus://offline/ref=64E79619E95B4C233F4D4C20402BC18721C9EA1C83638019C1875F52B36E2C604D4F3D1BBE4A24D0F6A2BC424De9q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Елена Леонидовна</dc:creator>
  <cp:lastModifiedBy>Пастухова Елена Леонидовна</cp:lastModifiedBy>
  <cp:revision>1</cp:revision>
  <dcterms:created xsi:type="dcterms:W3CDTF">2019-05-29T03:42:00Z</dcterms:created>
  <dcterms:modified xsi:type="dcterms:W3CDTF">2019-05-29T03:46:00Z</dcterms:modified>
</cp:coreProperties>
</file>