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7" w:rsidRDefault="003E1487">
      <w:pPr>
        <w:pStyle w:val="Heading1"/>
        <w:spacing w:line="240" w:lineRule="auto"/>
        <w:jc w:val="center"/>
        <w:rPr>
          <w:rFonts w:ascii="Trebuchet MS" w:hAnsi="Trebuchet MS" w:cs="Trebuchet MS"/>
        </w:rPr>
      </w:pPr>
      <w:r w:rsidRPr="00FB1712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444pt;height:97.5pt;visibility:visible">
            <v:imagedata r:id="rId7" o:title=""/>
          </v:shape>
        </w:pic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Trebuchet MS" w:hAnsi="Trebuchet MS" w:cs="Trebuchet MS"/>
        </w:rPr>
        <w:t>IX форум предпринимателей «Дни пермского бизнеса»</w:t>
      </w:r>
    </w:p>
    <w:p w:rsidR="003E1487" w:rsidRDefault="003E1487">
      <w:pPr>
        <w:pStyle w:val="Heading1"/>
        <w:spacing w:line="240" w:lineRule="auto"/>
        <w:jc w:val="center"/>
        <w:rPr>
          <w:rFonts w:ascii="Trebuchet MS" w:hAnsi="Trebuchet MS" w:cs="Trebuchet MS"/>
        </w:rPr>
      </w:pPr>
      <w:bookmarkStart w:id="0" w:name="_oafssp9kc2e0" w:colFirst="0" w:colLast="0"/>
      <w:bookmarkEnd w:id="0"/>
      <w:r>
        <w:rPr>
          <w:rFonts w:ascii="Trebuchet MS" w:hAnsi="Trebuchet MS" w:cs="Trebuchet MS"/>
          <w:i/>
          <w:iCs/>
        </w:rPr>
        <w:t>Малый бизнес, меняющий город</w:t>
      </w:r>
    </w:p>
    <w:p w:rsidR="003E1487" w:rsidRDefault="003E1487">
      <w:pPr>
        <w:pStyle w:val="Heading1"/>
        <w:spacing w:line="240" w:lineRule="auto"/>
        <w:jc w:val="center"/>
        <w:rPr>
          <w:rFonts w:ascii="Trebuchet MS" w:hAnsi="Trebuchet MS" w:cs="Trebuchet MS"/>
          <w:sz w:val="20"/>
          <w:szCs w:val="20"/>
        </w:rPr>
      </w:pPr>
      <w:bookmarkStart w:id="1" w:name="_8ar1mnr38nv6" w:colFirst="0" w:colLast="0"/>
      <w:bookmarkEnd w:id="1"/>
      <w:r>
        <w:rPr>
          <w:rFonts w:ascii="Trebuchet MS" w:hAnsi="Trebuchet MS" w:cs="Trebuchet MS"/>
        </w:rPr>
        <w:t>31 мая 2018</w:t>
      </w:r>
      <w:r>
        <w:rPr>
          <w:rFonts w:ascii="Trebuchet MS" w:hAnsi="Trebuchet MS" w:cs="Trebuchet MS"/>
        </w:rPr>
        <w:br/>
      </w:r>
    </w:p>
    <w:p w:rsidR="003E1487" w:rsidRDefault="003E1487">
      <w:pPr>
        <w:pStyle w:val="Heading1"/>
        <w:spacing w:line="240" w:lineRule="auto"/>
        <w:jc w:val="center"/>
        <w:rPr>
          <w:rFonts w:ascii="Trebuchet MS" w:hAnsi="Trebuchet MS" w:cs="Trebuchet MS"/>
          <w:b w:val="0"/>
          <w:bCs w:val="0"/>
          <w:sz w:val="22"/>
          <w:szCs w:val="22"/>
        </w:rPr>
      </w:pPr>
      <w:bookmarkStart w:id="2" w:name="_luugoqd6eytw" w:colFirst="0" w:colLast="0"/>
      <w:bookmarkEnd w:id="2"/>
      <w:r>
        <w:rPr>
          <w:rFonts w:ascii="Trebuchet MS" w:hAnsi="Trebuchet MS" w:cs="Trebuchet MS"/>
          <w:b w:val="0"/>
          <w:bCs w:val="0"/>
          <w:sz w:val="22"/>
          <w:szCs w:val="22"/>
        </w:rPr>
        <w:t>г. Пермь, шоссе Космонавтов 59, 2 этаж</w:t>
      </w:r>
    </w:p>
    <w:p w:rsidR="003E1487" w:rsidRDefault="003E1487">
      <w:pPr>
        <w:pStyle w:val="Heading1"/>
        <w:jc w:val="center"/>
        <w:rPr>
          <w:rFonts w:ascii="Trebuchet MS" w:hAnsi="Trebuchet MS" w:cs="Trebuchet MS"/>
          <w:sz w:val="22"/>
          <w:szCs w:val="22"/>
        </w:rPr>
      </w:pPr>
      <w:bookmarkStart w:id="3" w:name="_lu236hee757p" w:colFirst="0" w:colLast="0"/>
      <w:bookmarkEnd w:id="3"/>
      <w:r>
        <w:rPr>
          <w:rFonts w:ascii="Trebuchet MS" w:hAnsi="Trebuchet MS" w:cs="Trebuchet MS"/>
          <w:b w:val="0"/>
          <w:bCs w:val="0"/>
          <w:sz w:val="22"/>
          <w:szCs w:val="22"/>
        </w:rPr>
        <w:t>Выставочная площадка «Пермская ярмарка»</w:t>
      </w:r>
    </w:p>
    <w:p w:rsidR="003E1487" w:rsidRDefault="003E1487">
      <w:pPr>
        <w:pStyle w:val="normal0"/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Организаторы:</w:t>
      </w:r>
    </w:p>
    <w:p w:rsidR="003E1487" w:rsidRDefault="003E1487">
      <w:pPr>
        <w:pStyle w:val="normal0"/>
        <w:numPr>
          <w:ilvl w:val="0"/>
          <w:numId w:val="10"/>
        </w:numPr>
        <w:spacing w:line="24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Администрация города Перми</w:t>
      </w:r>
    </w:p>
    <w:p w:rsidR="003E1487" w:rsidRDefault="003E1487">
      <w:pPr>
        <w:pStyle w:val="normal0"/>
        <w:numPr>
          <w:ilvl w:val="0"/>
          <w:numId w:val="10"/>
        </w:numPr>
        <w:spacing w:after="120" w:line="24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НО «Пермский фонд развития предпринимательства»</w:t>
      </w:r>
    </w:p>
    <w:p w:rsidR="003E1487" w:rsidRDefault="003E1487">
      <w:pPr>
        <w:pStyle w:val="normal0"/>
        <w:spacing w:line="24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Официальная поддержка:</w:t>
      </w:r>
    </w:p>
    <w:p w:rsidR="003E1487" w:rsidRDefault="003E1487">
      <w:pPr>
        <w:pStyle w:val="normal0"/>
        <w:numPr>
          <w:ilvl w:val="0"/>
          <w:numId w:val="17"/>
        </w:numPr>
        <w:spacing w:after="120" w:line="24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Правительство Пермского края</w:t>
      </w:r>
    </w:p>
    <w:p w:rsidR="003E1487" w:rsidRDefault="003E1487">
      <w:pPr>
        <w:pStyle w:val="normal0"/>
        <w:spacing w:line="24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Партнёры:</w:t>
      </w:r>
    </w:p>
    <w:p w:rsidR="003E1487" w:rsidRDefault="003E1487">
      <w:pPr>
        <w:pStyle w:val="normal0"/>
        <w:numPr>
          <w:ilvl w:val="0"/>
          <w:numId w:val="1"/>
        </w:numPr>
        <w:spacing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Уполномоченный по защите прав предпринимателей в Пермском крае</w:t>
      </w:r>
    </w:p>
    <w:p w:rsidR="003E1487" w:rsidRDefault="003E1487">
      <w:pPr>
        <w:pStyle w:val="normal0"/>
        <w:numPr>
          <w:ilvl w:val="0"/>
          <w:numId w:val="1"/>
        </w:numPr>
        <w:spacing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Пермская торгово-промышленная палата</w:t>
      </w:r>
    </w:p>
    <w:p w:rsidR="003E1487" w:rsidRDefault="003E1487">
      <w:pPr>
        <w:pStyle w:val="normal0"/>
        <w:numPr>
          <w:ilvl w:val="0"/>
          <w:numId w:val="1"/>
        </w:numPr>
        <w:spacing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Пермский городской бизнес-инкубатор</w:t>
      </w:r>
    </w:p>
    <w:p w:rsidR="003E1487" w:rsidRDefault="003E1487">
      <w:pPr>
        <w:pStyle w:val="normal0"/>
        <w:numPr>
          <w:ilvl w:val="0"/>
          <w:numId w:val="1"/>
        </w:numPr>
        <w:spacing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Центр поддержки экспорта Пермского края</w:t>
      </w:r>
    </w:p>
    <w:p w:rsidR="003E1487" w:rsidRDefault="003E1487">
      <w:pPr>
        <w:pStyle w:val="normal0"/>
        <w:numPr>
          <w:ilvl w:val="0"/>
          <w:numId w:val="1"/>
        </w:numPr>
        <w:spacing w:after="120"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Пермское региональное отделение общероссийской общественной организации «ОПОРА РОССИИ»</w:t>
      </w:r>
    </w:p>
    <w:p w:rsidR="003E1487" w:rsidRDefault="003E1487">
      <w:pPr>
        <w:pStyle w:val="normal0"/>
        <w:spacing w:after="120"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Телеком-партнёр форума:</w:t>
      </w:r>
      <w:r>
        <w:rPr>
          <w:rFonts w:ascii="Trebuchet MS" w:hAnsi="Trebuchet MS" w:cs="Trebuchet MS"/>
          <w:sz w:val="22"/>
          <w:szCs w:val="22"/>
        </w:rPr>
        <w:t xml:space="preserve"> Дом.ру Бизнес Пермь</w:t>
      </w:r>
    </w:p>
    <w:p w:rsidR="003E1487" w:rsidRDefault="003E1487">
      <w:pPr>
        <w:pStyle w:val="normal0"/>
        <w:spacing w:after="120" w:line="24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Генеральный информационный партнер:</w:t>
      </w:r>
      <w:r>
        <w:rPr>
          <w:rFonts w:ascii="Trebuchet MS" w:hAnsi="Trebuchet MS" w:cs="Trebuchet MS"/>
          <w:sz w:val="22"/>
          <w:szCs w:val="22"/>
        </w:rPr>
        <w:t xml:space="preserve"> «РБК-Пермь»</w:t>
      </w:r>
    </w:p>
    <w:p w:rsidR="003E1487" w:rsidRDefault="003E1487">
      <w:pPr>
        <w:pStyle w:val="normal0"/>
        <w:spacing w:line="240" w:lineRule="auto"/>
        <w:rPr>
          <w:rFonts w:ascii="Trebuchet MS" w:hAnsi="Trebuchet MS" w:cs="Trebuchet MS"/>
          <w:sz w:val="22"/>
          <w:szCs w:val="22"/>
        </w:rPr>
      </w:pPr>
    </w:p>
    <w:p w:rsidR="003E1487" w:rsidRDefault="003E1487">
      <w:pPr>
        <w:pStyle w:val="Heading1"/>
        <w:jc w:val="center"/>
        <w:rPr>
          <w:rFonts w:ascii="Trebuchet MS" w:hAnsi="Trebuchet MS" w:cs="Trebuchet MS"/>
          <w:sz w:val="40"/>
          <w:szCs w:val="40"/>
        </w:rPr>
      </w:pPr>
      <w:bookmarkStart w:id="4" w:name="_jjeuw64iuoil" w:colFirst="0" w:colLast="0"/>
      <w:bookmarkEnd w:id="4"/>
      <w:r>
        <w:rPr>
          <w:rFonts w:ascii="Trebuchet MS" w:hAnsi="Trebuchet MS" w:cs="Trebuchet MS"/>
          <w:sz w:val="40"/>
          <w:szCs w:val="40"/>
        </w:rPr>
        <w:t>Деловая программа</w:t>
      </w:r>
    </w:p>
    <w:tbl>
      <w:tblPr>
        <w:tblW w:w="90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85"/>
        <w:gridCol w:w="6705"/>
      </w:tblGrid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 8:30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Регистрация участников форума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Работа выставочной экспозиции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10:00-11:30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Конгресс-холл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before="120"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Пленарное заседание «Малый бизнес в проектах по преобразованию территорий и городских пространств»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Ведущий: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Станислав Загайнов, ведущий деловых новостей на телеканале «РБК-Пермь».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Вступительное слово.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Агеев Виктор Геннадьевич, первый заместитель главы Администрации г. Перми.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8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 перспективах развития города Перми. Какие возможности есть у малого бизнеса?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Торчинский Вячеслав Маркович, и.о. министра культуры Пермского края.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Малый бизнес: головная боль или точка роста.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Гилязова Елена Ефимовна, вице-президент Пермской торгово-промышленной палаты.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Взгляд предпринимателя: малый бизнес, меняющий город. Центр городских инноваций.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08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Ощепков Олег Евгеньевич, пермский предприниматель.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3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Опыт регионов. Презентация успешных практик по преобразованию городских пространств.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Барабаш Владимир Валерьевич, директор Фонда развития городских проектов г. Уфа.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11:30-12:30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>
            <w:pPr>
              <w:pStyle w:val="normal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Перерыв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Обход выставочной экспозиции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«Слепая дегустация»</w:t>
            </w:r>
            <w:r w:rsidRPr="00FB1712">
              <w:rPr>
                <w:rFonts w:ascii="Arial" w:hAnsi="Arial" w:cs="Arial"/>
                <w:sz w:val="22"/>
                <w:szCs w:val="22"/>
              </w:rPr>
              <w:t xml:space="preserve"> у конференц-зала №4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Сколько людей, столько мнений. И только дегустация «вслепую» даст правдивый ответ!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Конкурируют: молоко и творог из Кирова, Удмуртии, Башкортостана и Пермского края.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Хотим узнать, стоит ли «покупать пермское»?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 xml:space="preserve"> 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Презентация Инвестиционного портала Пермского края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на стенде «Мой бизнес».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Носков Павел Алексеевич, генеральный директор ГБУ «Агентство инвестиционного развития Пермского края».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Презентация Портала поставщиков товаров работ и услуг для обеспечения государственных и муниципальных нужд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на стенде «Мой бизнес».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Заргарян Павел Андреевич, заместитель </w:t>
            </w: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м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>инистра по регулированию контрактной системы в сфере закупок Пермского края.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12:30-14:00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Конгресс-холл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Открытое заседание Совета по предпринимательству и улучшению инвестиционного климата в Пермском крае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14:00-14:30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Перерыв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Презентация ТОСЭР (г. Чусовой) на стенде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14:30-16:00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Конгресс-холл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«Уличная торговля» (1 часть)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Информационный блок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Презентация новой схемы размещения нестационарных торговых объектов: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Доклад по схеме нестационарных торговых объектов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Требования к внешнему виду нестационарных торговых объектов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8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Специализация нестационарных торговых объектов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Выступления: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1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Чибисов Алексей Валерьевич, заместитель председателя Правительства - министр промышленности, предпринимательства и торговли Пермского края.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1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Пименова Ирина Геннадьевна, и.о. начальника Департамента экономики и промышленной политики Администрации г. Перми.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1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Барабаш Владимир Валерьевич, директор Фонда развития городских проектов г. Уфа.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Ярмарки, как эффективный инструмент организации уличной торговли: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3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Ярмарки в системе уличной торговли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3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Презентация ярмарок проходящих на территории г. Перми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3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Доклад о планируемых ярмарках и порядке их проведения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Выступления: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0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Валиахметова Ирина Владимировна, начальник отдела торговли и услуг Департамента экономики и промышленной политики Администрации г. Перми.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0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Антон Храмцов, создатель и организатор «Петербургской Ярмарки», CEO «Горбилет» (сервис по бронированию со скидкой в Петербурге), CEO Агентства по продвижению Fiesta Media.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14:30-16:00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1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«Экспортный потенциал пермского бизнеса»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7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Приветственное слово, оглашение повестки.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Арутюнов Тимур Эрнестович, руководитель Центра поддержки экспорта Пермского края.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5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Стратегия развития внешнеэкономической деятельности Пермского края. Экспортный акселератор.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Григоренко Ирина Григорьевна, заместитель министра экономического развития и инвестиций Пермского края.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Барьеры экспортной деятельности и перспективы их снижения. Центр поддержки экспорта Пермского края как один из стратегических инструментов поддержки экспортно-ориентированных предприятий.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Арутюнов Тимур Эрнестович, руководитель Центра поддержки экспорта Пермского края.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5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Реальные примеры «Историй успеха» пермских компаний: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08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- OneCommerceGroup, продажи на Amazon, Никита Бовыкин – основатель розничной компании 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08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- Gimmerstone, как продавать товары из России на рубеж, Богдан Бовыкин - основатель компании 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08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- ООО «Инкаб» и таможня 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08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- Краснокамская фабрика деревянной игрушки и ее новый бренд «WINTERTOYS» на выставке Spielwarenmesse (г. Нюрнберг)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14:30-16:00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2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«Менторство - как современная эффективная форма инкубации и акселерации бизнеса»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Программы Фонда развития инноваций по поддержке инновационного бизнеса: СТАРТ, КОММЕРЦИАЛИЗАЦИЯ, РАЗВИТИЕ, КООПЕРАЦИЯ.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6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Особенности оформления заявок.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Выступающий: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Митрофанов Александр Сергеевич, заместитель генерального директора Союза ИТЦ России.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14:30-16:00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3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«Развитие внутреннего туризма»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4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Стратегия развития внутреннего туризма в Пермском крае.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4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Презентация приоритетных туристических проектов, планов и направлений.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Выступающие: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1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Соснина Елена Викторовна, заместитель руководителя Администрации губернатора Пермского края.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К участию приглашены: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Туристский информационный центр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предприниматели из территорий, заинтересованные в развитии туристического бизнеса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представители муниципалитетов, ответственные за развитие потребительского рынка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представители туроператоров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14:30-16:00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4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Батл «Покупай Пермское: Потребители vs Производители»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«Боксерский ринг», на котором встретятся «красные» (производители товаров «Покупай Пермское») и «синие» (потребители товаров «Покупай Пермское»).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Модератор: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Тимофеева Ольга Абдулловна, доцент кафедры маркетинга экономического факультета ПГНИУ.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Рефери: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Гилязова Елена Ефимовна, вице-президент Пермской торгово-промышленной палаты.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  <w:u w:val="single"/>
              </w:rPr>
              <w:t>Информатор:</w:t>
            </w: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 xml:space="preserve"> Каллю Елена, коммерческий директор сети «Семья».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  <w:u w:val="single"/>
              </w:rPr>
              <w:t>Поединки: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6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Молоко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6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Мясо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6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Торты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6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Конфеты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6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Яйцо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ПОКУПАЙ ПЕРМСКОЕ: за и против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16:00-16:30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Перерыв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«</w:t>
            </w: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FASHION ПЕРМЬ» показ коллекций пермских дизайнеров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в центре павильона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«Слепая дегустация»</w:t>
            </w:r>
            <w:r w:rsidRPr="00FB1712">
              <w:rPr>
                <w:rFonts w:ascii="Arial" w:hAnsi="Arial" w:cs="Arial"/>
                <w:sz w:val="22"/>
                <w:szCs w:val="22"/>
              </w:rPr>
              <w:t xml:space="preserve"> у конференц-зала №4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Сколько людей, столько мнений. И только дегустация «вслепую» даст правдивый ответ!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Конкурируют: молоко и творог из Кирова, Удмуртии, Башкортостана и Пермского края.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Хотим узнать, стоит ли «покупать пермское»?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16:30-18:00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Конгресс-холл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«Уличная торговля» (2 часть)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i/>
                <w:i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Образовательный блок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Семинар «</w:t>
            </w: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  <w:highlight w:val="white"/>
              </w:rPr>
              <w:t>Опыт и перспективы развития уличного ритейла на своих кейсах»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Ведущий: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Антон Храмцов, создатель и организатор «Петербургской Ярмарки», CEO «Горбилет» (сервис по бронированию со скидкой в Петербурге), CEO Агентства по продвижению Fiesta Media.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Перспективы и тренды уличного ритейла сегодня.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Как делаем это мы? Презентация «Петербургской Ярмарки».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Актуальность и задача маркетов в наше время.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Основные проблемы и решения.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Процесс организации ярмарки.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Продвижение и реклама.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Инструменты маркетинга и продаж для продавцов.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Как не растерять аудиторию за 3 года?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Результаты за 3 года и 28 событий.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2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highlight w:val="white"/>
              </w:rPr>
              <w:t>Вопросы.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highlight w:val="white"/>
              </w:rPr>
            </w:pP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16:30-18:00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1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Семинар «Инструменты современного бизнеса. Стратегия предприятия»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7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выстраиваем взаимоотношения с клиентами правильно;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7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переходим от несогласованности действий к полноценной командной работе;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7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превращаем социальные сети в эффективный рабочий инструмент.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Выступающий: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Вера Мельникова, руководитель направления Битрикс24 компании «Gagnidze Dynamics».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9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зачем и кому нужна стратегия развития компании?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9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как правильно организовать и провести стратегическую сессию?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9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что делать с результатом стратегической сессии?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Выступающий: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Георгий Гагнидзе, основатель и генеральный директор консалтинговой компании «Gagnidze Dynamics».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16:30-18:00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2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Менторская сессия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30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Правила работы с инвесторами.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Алексей Чернов, генеральный директор инвестиционной компании «Свободный капитал».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9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i/>
                <w:iCs/>
                <w:sz w:val="22"/>
                <w:szCs w:val="22"/>
              </w:rPr>
              <w:t>Обзор акселерационных программ: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2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Опыт акселерационных программ предприятий Инновационного Камского Кластера.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Александра Карташова, руководитель службы инноваций «ИННОКАМ» (Республика Татарстан).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24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Основные инструменты акселерации инновационных стартапов и традиционных бизнесов в программе «Бизнес-ментор».</w:t>
            </w:r>
          </w:p>
          <w:p w:rsidR="003E1487" w:rsidRPr="00FB1712" w:rsidRDefault="003E1487" w:rsidP="00FB1712">
            <w:pPr>
              <w:pStyle w:val="normal0"/>
              <w:spacing w:after="120"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Оксана Бреднева, Татьяна Терентьева.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16"/>
              </w:numPr>
              <w:spacing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Опыт акселерации стартапов на Сардинии.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ind w:left="720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Скайп-подключение с совладельцем российско-итальянского акселератора Пьерпаоло Пани.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16:30-18:00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3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Батл «Управление персоналом. Кто кого управляет?»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Командное обсуждение и решение актуальных кейсов.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Комментарии эксперта.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9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Практические инструменты для принятия решений.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Ведущий: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Ольга Якимова, координатор проектов «Планета здоровья», бизнес-тренер, эксперт, основатель «Формула карьеры», автор книг.</w:t>
            </w:r>
          </w:p>
        </w:tc>
      </w:tr>
      <w:tr w:rsidR="003E1487">
        <w:trPr>
          <w:trHeight w:val="40"/>
        </w:trPr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16:30-18:00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Конференц-зал 4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487" w:rsidRPr="00FB1712" w:rsidRDefault="003E1487" w:rsidP="00FB1712">
            <w:pPr>
              <w:pStyle w:val="normal0"/>
              <w:spacing w:after="120" w:line="240" w:lineRule="auto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Секция «Подготовка презентаций и продающих выступлений»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Программа: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Для чего нужно выступать и как с помощью выступлений начать зарабатывать?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Как выбрать тему?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Как подготовиться и сделать так, чтобы ваше выступление запомнилось?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Как убрать волнение и неуверенность?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Структура речи и слайды.</w:t>
            </w:r>
          </w:p>
          <w:p w:rsidR="003E1487" w:rsidRPr="00FB1712" w:rsidRDefault="003E1487" w:rsidP="00FB1712">
            <w:pPr>
              <w:pStyle w:val="normal0"/>
              <w:numPr>
                <w:ilvl w:val="0"/>
                <w:numId w:val="8"/>
              </w:numPr>
              <w:spacing w:after="120"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</w:rPr>
              <w:t>Лайфхаки при работе с камерой.</w:t>
            </w:r>
          </w:p>
          <w:p w:rsidR="003E1487" w:rsidRPr="00FB1712" w:rsidRDefault="003E1487" w:rsidP="00FB1712">
            <w:pPr>
              <w:pStyle w:val="normal0"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FB1712">
              <w:rPr>
                <w:rFonts w:ascii="Trebuchet MS" w:hAnsi="Trebuchet MS" w:cs="Trebuchet MS"/>
                <w:sz w:val="22"/>
                <w:szCs w:val="22"/>
                <w:u w:val="single"/>
              </w:rPr>
              <w:t>Ведущий:</w:t>
            </w:r>
            <w:r w:rsidRPr="00FB1712">
              <w:rPr>
                <w:rFonts w:ascii="Trebuchet MS" w:hAnsi="Trebuchet MS" w:cs="Trebuchet MS"/>
                <w:sz w:val="22"/>
                <w:szCs w:val="22"/>
              </w:rPr>
              <w:t xml:space="preserve"> Андрей Осипов, тренер по ораторскому искусству, личной эффективности и командообразованию, ведущий ораторского клуба «Лига Ораторов», автор видеокурса по развитию голоса «И это мой голос!».</w:t>
            </w:r>
          </w:p>
        </w:tc>
      </w:tr>
    </w:tbl>
    <w:p w:rsidR="003E1487" w:rsidRDefault="003E1487">
      <w:pPr>
        <w:pStyle w:val="normal0"/>
        <w:spacing w:line="240" w:lineRule="auto"/>
        <w:jc w:val="center"/>
        <w:rPr>
          <w:rFonts w:ascii="Trebuchet MS" w:hAnsi="Trebuchet MS" w:cs="Trebuchet MS"/>
          <w:b/>
          <w:bCs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bCs/>
          <w:sz w:val="22"/>
          <w:szCs w:val="22"/>
          <w:highlight w:val="white"/>
        </w:rPr>
        <w:br/>
        <w:t>Внимание! В программе возможны изменения</w:t>
      </w:r>
    </w:p>
    <w:p w:rsidR="003E1487" w:rsidRDefault="003E1487">
      <w:pPr>
        <w:pStyle w:val="normal0"/>
        <w:spacing w:line="240" w:lineRule="auto"/>
        <w:jc w:val="center"/>
        <w:rPr>
          <w:rFonts w:ascii="Trebuchet MS" w:hAnsi="Trebuchet MS" w:cs="Trebuchet MS"/>
          <w:sz w:val="22"/>
          <w:szCs w:val="22"/>
          <w:highlight w:val="white"/>
        </w:rPr>
      </w:pPr>
      <w:r>
        <w:rPr>
          <w:rFonts w:ascii="Trebuchet MS" w:hAnsi="Trebuchet MS" w:cs="Trebuchet MS"/>
          <w:sz w:val="22"/>
          <w:szCs w:val="22"/>
          <w:highlight w:val="white"/>
        </w:rPr>
        <w:t>Актуальная версия программы на сайте</w:t>
      </w:r>
    </w:p>
    <w:p w:rsidR="003E1487" w:rsidRDefault="003E1487">
      <w:pPr>
        <w:pStyle w:val="normal0"/>
        <w:spacing w:line="240" w:lineRule="auto"/>
        <w:jc w:val="center"/>
        <w:rPr>
          <w:rFonts w:ascii="Trebuchet MS" w:hAnsi="Trebuchet MS" w:cs="Trebuchet MS"/>
          <w:color w:val="4A86E8"/>
          <w:sz w:val="22"/>
          <w:szCs w:val="22"/>
        </w:rPr>
      </w:pPr>
      <w:hyperlink r:id="rId8">
        <w:r>
          <w:rPr>
            <w:rFonts w:ascii="Trebuchet MS" w:hAnsi="Trebuchet MS" w:cs="Trebuchet MS"/>
            <w:color w:val="1155CC"/>
            <w:sz w:val="22"/>
            <w:szCs w:val="22"/>
            <w:u w:val="single"/>
          </w:rPr>
          <w:t>www.business.expoperm.ru</w:t>
        </w:r>
      </w:hyperlink>
    </w:p>
    <w:sectPr w:rsidR="003E1487" w:rsidSect="00ED2CF8">
      <w:headerReference w:type="default" r:id="rId9"/>
      <w:footerReference w:type="default" r:id="rId10"/>
      <w:pgSz w:w="11909" w:h="16834"/>
      <w:pgMar w:top="1134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87" w:rsidRDefault="003E1487" w:rsidP="00ED2CF8">
      <w:pPr>
        <w:spacing w:line="240" w:lineRule="auto"/>
      </w:pPr>
      <w:r>
        <w:separator/>
      </w:r>
    </w:p>
  </w:endnote>
  <w:endnote w:type="continuationSeparator" w:id="0">
    <w:p w:rsidR="003E1487" w:rsidRDefault="003E1487" w:rsidP="00ED2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87" w:rsidRDefault="003E1487">
    <w:pPr>
      <w:pStyle w:val="normal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87" w:rsidRDefault="003E1487" w:rsidP="00ED2CF8">
      <w:pPr>
        <w:spacing w:line="240" w:lineRule="auto"/>
      </w:pPr>
      <w:r>
        <w:separator/>
      </w:r>
    </w:p>
  </w:footnote>
  <w:footnote w:type="continuationSeparator" w:id="0">
    <w:p w:rsidR="003E1487" w:rsidRDefault="003E1487" w:rsidP="00ED2C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87" w:rsidRDefault="003E1487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B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DA4C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3000E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363BB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A70C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C738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BE10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0923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9A78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EF7C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8F134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35E21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590C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81D52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E6A75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13C24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9D0A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5DB7E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93B05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A1F2A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F3E06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08C1B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8FA7A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C414C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CEB41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D9075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3CE75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4DF61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55A4C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9A313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23"/>
  </w:num>
  <w:num w:numId="6">
    <w:abstractNumId w:val="3"/>
  </w:num>
  <w:num w:numId="7">
    <w:abstractNumId w:val="1"/>
  </w:num>
  <w:num w:numId="8">
    <w:abstractNumId w:val="15"/>
  </w:num>
  <w:num w:numId="9">
    <w:abstractNumId w:val="11"/>
  </w:num>
  <w:num w:numId="10">
    <w:abstractNumId w:val="4"/>
  </w:num>
  <w:num w:numId="11">
    <w:abstractNumId w:val="24"/>
  </w:num>
  <w:num w:numId="12">
    <w:abstractNumId w:val="18"/>
  </w:num>
  <w:num w:numId="13">
    <w:abstractNumId w:val="9"/>
  </w:num>
  <w:num w:numId="14">
    <w:abstractNumId w:val="7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9"/>
  </w:num>
  <w:num w:numId="20">
    <w:abstractNumId w:val="28"/>
  </w:num>
  <w:num w:numId="21">
    <w:abstractNumId w:val="13"/>
  </w:num>
  <w:num w:numId="22">
    <w:abstractNumId w:val="21"/>
  </w:num>
  <w:num w:numId="23">
    <w:abstractNumId w:val="26"/>
  </w:num>
  <w:num w:numId="24">
    <w:abstractNumId w:val="25"/>
  </w:num>
  <w:num w:numId="25">
    <w:abstractNumId w:val="22"/>
  </w:num>
  <w:num w:numId="26">
    <w:abstractNumId w:val="27"/>
  </w:num>
  <w:num w:numId="27">
    <w:abstractNumId w:val="20"/>
  </w:num>
  <w:num w:numId="28">
    <w:abstractNumId w:val="0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F8"/>
    <w:rsid w:val="003E1487"/>
    <w:rsid w:val="004172B3"/>
    <w:rsid w:val="008877D0"/>
    <w:rsid w:val="00ED2CF8"/>
    <w:rsid w:val="00FB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0"/>
      <w:szCs w:val="20"/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D2CF8"/>
    <w:pPr>
      <w:keepNext/>
      <w:keepLines/>
      <w:outlineLvl w:val="0"/>
    </w:pPr>
    <w:rPr>
      <w:b/>
      <w:bCs/>
      <w:sz w:val="28"/>
      <w:szCs w:val="2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D2C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D2C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D2C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D2CF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D2CF8"/>
    <w:pPr>
      <w:keepNext/>
      <w:keepLines/>
      <w:spacing w:before="240" w:after="80"/>
      <w:outlineLvl w:val="5"/>
    </w:pPr>
    <w:rPr>
      <w:i/>
      <w:iCs/>
      <w:color w:val="666666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3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A39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A39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39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A39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A39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ED2CF8"/>
    <w:pPr>
      <w:spacing w:line="276" w:lineRule="auto"/>
    </w:pPr>
    <w:rPr>
      <w:sz w:val="20"/>
      <w:szCs w:val="20"/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ED2CF8"/>
    <w:pPr>
      <w:keepNext/>
      <w:keepLines/>
      <w:spacing w:after="6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95A39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D2CF8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95A39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a">
    <w:name w:val="Стиль"/>
    <w:uiPriority w:val="99"/>
    <w:rsid w:val="00ED2CF8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expope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1444</Words>
  <Characters>8231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user-029</dc:creator>
  <cp:keywords/>
  <dc:description/>
  <cp:lastModifiedBy>user-029</cp:lastModifiedBy>
  <cp:revision>2</cp:revision>
  <dcterms:created xsi:type="dcterms:W3CDTF">2018-05-24T06:58:00Z</dcterms:created>
  <dcterms:modified xsi:type="dcterms:W3CDTF">2018-05-24T06:58:00Z</dcterms:modified>
</cp:coreProperties>
</file>