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7B284C">
      <w:pPr>
        <w:tabs>
          <w:tab w:val="left" w:pos="5670"/>
        </w:tabs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7B284C">
        <w:rPr>
          <w:sz w:val="24"/>
        </w:rPr>
        <w:t>6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6D252C">
        <w:rPr>
          <w:sz w:val="24"/>
        </w:rPr>
        <w:t>02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6D252C">
        <w:rPr>
          <w:sz w:val="24"/>
        </w:rPr>
        <w:t>38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5386"/>
        <w:gridCol w:w="1524"/>
      </w:tblGrid>
      <w:tr w:rsidR="007B284C" w:rsidRPr="007B284C" w:rsidTr="007B284C">
        <w:trPr>
          <w:trHeight w:val="1443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B284C" w:rsidRDefault="007B284C" w:rsidP="007B284C">
            <w:pPr>
              <w:ind w:left="5670" w:right="140"/>
              <w:rPr>
                <w:sz w:val="24"/>
              </w:rPr>
            </w:pPr>
          </w:p>
          <w:p w:rsidR="007B284C" w:rsidRPr="007B284C" w:rsidRDefault="007B284C" w:rsidP="007B284C">
            <w:pPr>
              <w:ind w:left="5670" w:right="14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7B284C">
              <w:rPr>
                <w:sz w:val="24"/>
              </w:rPr>
              <w:t>Приложение 17</w:t>
            </w:r>
          </w:p>
          <w:p w:rsidR="007B284C" w:rsidRPr="007B284C" w:rsidRDefault="007B284C" w:rsidP="007B284C">
            <w:pPr>
              <w:ind w:left="5670" w:right="140"/>
              <w:rPr>
                <w:sz w:val="24"/>
              </w:rPr>
            </w:pPr>
            <w:bookmarkStart w:id="0" w:name="_GoBack"/>
            <w:bookmarkEnd w:id="0"/>
            <w:r w:rsidRPr="007B284C">
              <w:rPr>
                <w:sz w:val="24"/>
              </w:rPr>
              <w:t>к решению Земского Собрания</w:t>
            </w:r>
          </w:p>
          <w:p w:rsidR="007B284C" w:rsidRPr="007B284C" w:rsidRDefault="007B284C" w:rsidP="007B284C">
            <w:pPr>
              <w:ind w:left="5670" w:right="140"/>
            </w:pPr>
            <w:r w:rsidRPr="007B284C">
              <w:rPr>
                <w:sz w:val="24"/>
              </w:rPr>
              <w:t>от 15.12.2016  № 317</w:t>
            </w:r>
          </w:p>
        </w:tc>
      </w:tr>
      <w:tr w:rsidR="007B284C" w:rsidRPr="007B284C" w:rsidTr="007B284C">
        <w:trPr>
          <w:trHeight w:val="600"/>
        </w:trPr>
        <w:tc>
          <w:tcPr>
            <w:tcW w:w="10137" w:type="dxa"/>
            <w:gridSpan w:val="3"/>
            <w:tcBorders>
              <w:top w:val="nil"/>
            </w:tcBorders>
            <w:hideMark/>
          </w:tcPr>
          <w:p w:rsidR="007B284C" w:rsidRPr="007B284C" w:rsidRDefault="007B284C" w:rsidP="007B284C">
            <w:pPr>
              <w:rPr>
                <w:b/>
                <w:bCs/>
              </w:rPr>
            </w:pPr>
            <w:r w:rsidRPr="007B284C">
              <w:rPr>
                <w:b/>
                <w:bCs/>
              </w:rPr>
              <w:t>Источники финансирования дефицита  бюджета на 2017 год,  тыс.</w:t>
            </w:r>
            <w:r>
              <w:rPr>
                <w:b/>
                <w:bCs/>
              </w:rPr>
              <w:t xml:space="preserve"> </w:t>
            </w:r>
            <w:r w:rsidRPr="007B284C">
              <w:rPr>
                <w:b/>
                <w:bCs/>
              </w:rPr>
              <w:t>рублей</w:t>
            </w:r>
          </w:p>
        </w:tc>
      </w:tr>
      <w:tr w:rsidR="007B284C" w:rsidRPr="007B284C" w:rsidTr="007B284C">
        <w:trPr>
          <w:trHeight w:val="660"/>
        </w:trPr>
        <w:tc>
          <w:tcPr>
            <w:tcW w:w="3227" w:type="dxa"/>
            <w:hideMark/>
          </w:tcPr>
          <w:p w:rsidR="007B284C" w:rsidRPr="007B284C" w:rsidRDefault="007B284C" w:rsidP="007B284C">
            <w:pPr>
              <w:jc w:val="center"/>
              <w:rPr>
                <w:b/>
                <w:bCs/>
                <w:sz w:val="24"/>
              </w:rPr>
            </w:pPr>
            <w:r w:rsidRPr="007B284C">
              <w:rPr>
                <w:b/>
                <w:bCs/>
                <w:sz w:val="24"/>
              </w:rPr>
              <w:t>Код классификации источников внутреннего финансирования дефицита</w:t>
            </w:r>
          </w:p>
        </w:tc>
        <w:tc>
          <w:tcPr>
            <w:tcW w:w="5386" w:type="dxa"/>
            <w:hideMark/>
          </w:tcPr>
          <w:p w:rsidR="007B284C" w:rsidRPr="007B284C" w:rsidRDefault="007B284C" w:rsidP="007B284C">
            <w:pPr>
              <w:jc w:val="center"/>
              <w:rPr>
                <w:b/>
                <w:bCs/>
                <w:sz w:val="24"/>
              </w:rPr>
            </w:pPr>
            <w:r w:rsidRPr="007B284C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7B284C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b/>
                <w:bCs/>
                <w:sz w:val="24"/>
              </w:rPr>
            </w:pPr>
            <w:r w:rsidRPr="007B284C">
              <w:rPr>
                <w:b/>
                <w:bCs/>
                <w:sz w:val="24"/>
              </w:rPr>
              <w:t>2017 год</w:t>
            </w:r>
          </w:p>
        </w:tc>
      </w:tr>
      <w:tr w:rsidR="007B284C" w:rsidRPr="007B284C" w:rsidTr="007B284C">
        <w:trPr>
          <w:trHeight w:val="525"/>
        </w:trPr>
        <w:tc>
          <w:tcPr>
            <w:tcW w:w="3227" w:type="dxa"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901 01 00 00 00 00 0000 000</w:t>
            </w:r>
          </w:p>
        </w:tc>
        <w:tc>
          <w:tcPr>
            <w:tcW w:w="5386" w:type="dxa"/>
            <w:hideMark/>
          </w:tcPr>
          <w:p w:rsidR="007B284C" w:rsidRPr="007B284C" w:rsidRDefault="007B284C">
            <w:pPr>
              <w:rPr>
                <w:b/>
                <w:bCs/>
                <w:sz w:val="24"/>
              </w:rPr>
            </w:pPr>
            <w:r w:rsidRPr="007B284C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b/>
                <w:bCs/>
                <w:sz w:val="24"/>
              </w:rPr>
            </w:pPr>
            <w:r w:rsidRPr="007B284C">
              <w:rPr>
                <w:b/>
                <w:bCs/>
                <w:sz w:val="24"/>
              </w:rPr>
              <w:t>-6 260,5</w:t>
            </w:r>
          </w:p>
        </w:tc>
      </w:tr>
      <w:tr w:rsidR="007B284C" w:rsidRPr="007B284C" w:rsidTr="007B284C">
        <w:trPr>
          <w:trHeight w:val="300"/>
        </w:trPr>
        <w:tc>
          <w:tcPr>
            <w:tcW w:w="3227" w:type="dxa"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901 01 02 00 00 00 0000 000</w:t>
            </w:r>
          </w:p>
        </w:tc>
        <w:tc>
          <w:tcPr>
            <w:tcW w:w="5386" w:type="dxa"/>
            <w:hideMark/>
          </w:tcPr>
          <w:p w:rsidR="007B284C" w:rsidRPr="007B284C" w:rsidRDefault="007B284C">
            <w:pPr>
              <w:rPr>
                <w:sz w:val="24"/>
              </w:rPr>
            </w:pPr>
            <w:r w:rsidRPr="007B284C">
              <w:rPr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sz w:val="24"/>
              </w:rPr>
            </w:pPr>
            <w:r w:rsidRPr="007B284C">
              <w:rPr>
                <w:sz w:val="24"/>
              </w:rPr>
              <w:t>-10 000,0</w:t>
            </w:r>
          </w:p>
        </w:tc>
      </w:tr>
      <w:tr w:rsidR="007B284C" w:rsidRPr="007B284C" w:rsidTr="007B284C">
        <w:trPr>
          <w:trHeight w:val="660"/>
        </w:trPr>
        <w:tc>
          <w:tcPr>
            <w:tcW w:w="3227" w:type="dxa"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901 01 02 00 00 00 0000 800</w:t>
            </w:r>
          </w:p>
        </w:tc>
        <w:tc>
          <w:tcPr>
            <w:tcW w:w="5386" w:type="dxa"/>
            <w:hideMark/>
          </w:tcPr>
          <w:p w:rsidR="007B284C" w:rsidRPr="007B284C" w:rsidRDefault="007B284C">
            <w:pPr>
              <w:rPr>
                <w:sz w:val="24"/>
              </w:rPr>
            </w:pPr>
            <w:r w:rsidRPr="007B284C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sz w:val="24"/>
              </w:rPr>
            </w:pPr>
            <w:r w:rsidRPr="007B284C">
              <w:rPr>
                <w:sz w:val="24"/>
              </w:rPr>
              <w:t>10 000,0</w:t>
            </w:r>
          </w:p>
        </w:tc>
      </w:tr>
      <w:tr w:rsidR="007B284C" w:rsidRPr="007B284C" w:rsidTr="007B284C">
        <w:trPr>
          <w:trHeight w:val="765"/>
        </w:trPr>
        <w:tc>
          <w:tcPr>
            <w:tcW w:w="3227" w:type="dxa"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901 01 02 00 00 05 0000 810</w:t>
            </w:r>
          </w:p>
        </w:tc>
        <w:tc>
          <w:tcPr>
            <w:tcW w:w="5386" w:type="dxa"/>
            <w:hideMark/>
          </w:tcPr>
          <w:p w:rsidR="007B284C" w:rsidRPr="007B284C" w:rsidRDefault="007B284C">
            <w:pPr>
              <w:rPr>
                <w:sz w:val="24"/>
              </w:rPr>
            </w:pPr>
            <w:r w:rsidRPr="007B284C">
              <w:rPr>
                <w:sz w:val="24"/>
              </w:rPr>
              <w:t>Погашение бюджетом Александровского муниципального района Пермского края кредитов от кредитных организаций в валюте Российской Федерации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sz w:val="24"/>
              </w:rPr>
            </w:pPr>
            <w:r w:rsidRPr="007B284C">
              <w:rPr>
                <w:sz w:val="24"/>
              </w:rPr>
              <w:t>10 000,0</w:t>
            </w:r>
          </w:p>
        </w:tc>
      </w:tr>
      <w:tr w:rsidR="007B284C" w:rsidRPr="007B284C" w:rsidTr="007B284C">
        <w:trPr>
          <w:trHeight w:val="345"/>
        </w:trPr>
        <w:tc>
          <w:tcPr>
            <w:tcW w:w="3227" w:type="dxa"/>
            <w:noWrap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901 01 05 00 00 00 0000 000</w:t>
            </w:r>
          </w:p>
        </w:tc>
        <w:tc>
          <w:tcPr>
            <w:tcW w:w="5386" w:type="dxa"/>
            <w:hideMark/>
          </w:tcPr>
          <w:p w:rsidR="007B284C" w:rsidRPr="007B284C" w:rsidRDefault="007B284C" w:rsidP="007B284C">
            <w:pPr>
              <w:rPr>
                <w:b/>
                <w:bCs/>
                <w:sz w:val="24"/>
              </w:rPr>
            </w:pPr>
            <w:r w:rsidRPr="007B284C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B284C">
              <w:rPr>
                <w:b/>
                <w:bCs/>
                <w:i/>
                <w:iCs/>
                <w:sz w:val="24"/>
              </w:rPr>
              <w:t>3 335,9</w:t>
            </w:r>
          </w:p>
        </w:tc>
      </w:tr>
      <w:tr w:rsidR="007B284C" w:rsidRPr="007B284C" w:rsidTr="007B284C">
        <w:trPr>
          <w:trHeight w:val="330"/>
        </w:trPr>
        <w:tc>
          <w:tcPr>
            <w:tcW w:w="3227" w:type="dxa"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901 01 05 02 01 00 0000 500</w:t>
            </w:r>
          </w:p>
        </w:tc>
        <w:tc>
          <w:tcPr>
            <w:tcW w:w="5386" w:type="dxa"/>
            <w:noWrap/>
            <w:hideMark/>
          </w:tcPr>
          <w:p w:rsidR="007B284C" w:rsidRPr="007B284C" w:rsidRDefault="007B284C">
            <w:pPr>
              <w:rPr>
                <w:sz w:val="24"/>
              </w:rPr>
            </w:pPr>
            <w:r w:rsidRPr="007B284C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sz w:val="24"/>
              </w:rPr>
            </w:pPr>
            <w:r w:rsidRPr="007B284C">
              <w:rPr>
                <w:sz w:val="24"/>
              </w:rPr>
              <w:t>583 570,1</w:t>
            </w:r>
          </w:p>
        </w:tc>
      </w:tr>
      <w:tr w:rsidR="007B284C" w:rsidRPr="007B284C" w:rsidTr="007B284C">
        <w:trPr>
          <w:trHeight w:val="585"/>
        </w:trPr>
        <w:tc>
          <w:tcPr>
            <w:tcW w:w="3227" w:type="dxa"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901 01 05 02 01 05 0000 510</w:t>
            </w:r>
          </w:p>
        </w:tc>
        <w:tc>
          <w:tcPr>
            <w:tcW w:w="5386" w:type="dxa"/>
            <w:hideMark/>
          </w:tcPr>
          <w:p w:rsidR="007B284C" w:rsidRPr="007B284C" w:rsidRDefault="007B284C">
            <w:pPr>
              <w:rPr>
                <w:sz w:val="24"/>
              </w:rPr>
            </w:pPr>
            <w:r w:rsidRPr="007B284C">
              <w:rPr>
                <w:sz w:val="24"/>
              </w:rPr>
              <w:t xml:space="preserve">Увеличение прочих </w:t>
            </w:r>
            <w:proofErr w:type="gramStart"/>
            <w:r w:rsidRPr="007B284C">
              <w:rPr>
                <w:sz w:val="24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7B284C">
              <w:rPr>
                <w:sz w:val="24"/>
              </w:rPr>
              <w:t xml:space="preserve"> 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sz w:val="24"/>
              </w:rPr>
            </w:pPr>
            <w:r w:rsidRPr="007B284C">
              <w:rPr>
                <w:sz w:val="24"/>
              </w:rPr>
              <w:t>583 570,1</w:t>
            </w:r>
          </w:p>
        </w:tc>
      </w:tr>
      <w:tr w:rsidR="007B284C" w:rsidRPr="007B284C" w:rsidTr="007B284C">
        <w:trPr>
          <w:trHeight w:val="345"/>
        </w:trPr>
        <w:tc>
          <w:tcPr>
            <w:tcW w:w="3227" w:type="dxa"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901 01 05 02 01 00 0000 600</w:t>
            </w:r>
          </w:p>
        </w:tc>
        <w:tc>
          <w:tcPr>
            <w:tcW w:w="5386" w:type="dxa"/>
            <w:noWrap/>
            <w:hideMark/>
          </w:tcPr>
          <w:p w:rsidR="007B284C" w:rsidRPr="007B284C" w:rsidRDefault="007B284C">
            <w:pPr>
              <w:rPr>
                <w:sz w:val="24"/>
              </w:rPr>
            </w:pPr>
            <w:r w:rsidRPr="007B284C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sz w:val="24"/>
              </w:rPr>
            </w:pPr>
            <w:r w:rsidRPr="007B284C">
              <w:rPr>
                <w:sz w:val="24"/>
              </w:rPr>
              <w:t>586 906,0</w:t>
            </w:r>
          </w:p>
        </w:tc>
      </w:tr>
      <w:tr w:rsidR="007B284C" w:rsidRPr="007B284C" w:rsidTr="007B284C">
        <w:trPr>
          <w:trHeight w:val="555"/>
        </w:trPr>
        <w:tc>
          <w:tcPr>
            <w:tcW w:w="3227" w:type="dxa"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901 01 05 02 01 05 0000 610</w:t>
            </w:r>
          </w:p>
        </w:tc>
        <w:tc>
          <w:tcPr>
            <w:tcW w:w="5386" w:type="dxa"/>
            <w:hideMark/>
          </w:tcPr>
          <w:p w:rsidR="007B284C" w:rsidRPr="007B284C" w:rsidRDefault="007B284C">
            <w:pPr>
              <w:rPr>
                <w:sz w:val="24"/>
              </w:rPr>
            </w:pPr>
            <w:r w:rsidRPr="007B284C">
              <w:rPr>
                <w:sz w:val="24"/>
              </w:rPr>
              <w:t xml:space="preserve">Уменьшение прочих </w:t>
            </w:r>
            <w:proofErr w:type="gramStart"/>
            <w:r w:rsidRPr="007B284C">
              <w:rPr>
                <w:sz w:val="24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7B284C">
              <w:rPr>
                <w:sz w:val="24"/>
              </w:rPr>
              <w:t xml:space="preserve"> 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sz w:val="24"/>
              </w:rPr>
            </w:pPr>
            <w:r w:rsidRPr="007B284C">
              <w:rPr>
                <w:sz w:val="24"/>
              </w:rPr>
              <w:t>586 906,0</w:t>
            </w:r>
          </w:p>
        </w:tc>
      </w:tr>
      <w:tr w:rsidR="007B284C" w:rsidRPr="007B284C" w:rsidTr="007B284C">
        <w:trPr>
          <w:trHeight w:val="360"/>
        </w:trPr>
        <w:tc>
          <w:tcPr>
            <w:tcW w:w="3227" w:type="dxa"/>
            <w:noWrap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901 01 06 00 00 00 0000 000</w:t>
            </w:r>
          </w:p>
        </w:tc>
        <w:tc>
          <w:tcPr>
            <w:tcW w:w="5386" w:type="dxa"/>
            <w:hideMark/>
          </w:tcPr>
          <w:p w:rsidR="007B284C" w:rsidRPr="007B284C" w:rsidRDefault="007B284C">
            <w:pPr>
              <w:rPr>
                <w:b/>
                <w:bCs/>
                <w:sz w:val="24"/>
              </w:rPr>
            </w:pPr>
            <w:r w:rsidRPr="007B284C">
              <w:rPr>
                <w:b/>
                <w:bCs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B284C">
              <w:rPr>
                <w:b/>
                <w:bCs/>
                <w:i/>
                <w:iCs/>
                <w:sz w:val="24"/>
              </w:rPr>
              <w:t>403,6</w:t>
            </w:r>
          </w:p>
        </w:tc>
      </w:tr>
      <w:tr w:rsidR="007B284C" w:rsidRPr="007B284C" w:rsidTr="007B284C">
        <w:trPr>
          <w:trHeight w:val="255"/>
        </w:trPr>
        <w:tc>
          <w:tcPr>
            <w:tcW w:w="3227" w:type="dxa"/>
            <w:noWrap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901 01 06 05 00 00 0000 000</w:t>
            </w:r>
          </w:p>
        </w:tc>
        <w:tc>
          <w:tcPr>
            <w:tcW w:w="5386" w:type="dxa"/>
            <w:hideMark/>
          </w:tcPr>
          <w:p w:rsidR="007B284C" w:rsidRPr="007B284C" w:rsidRDefault="007B284C">
            <w:pPr>
              <w:rPr>
                <w:b/>
                <w:bCs/>
                <w:sz w:val="24"/>
              </w:rPr>
            </w:pPr>
            <w:r w:rsidRPr="007B284C">
              <w:rPr>
                <w:b/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b/>
                <w:bCs/>
                <w:sz w:val="24"/>
              </w:rPr>
            </w:pPr>
            <w:r w:rsidRPr="007B284C">
              <w:rPr>
                <w:b/>
                <w:bCs/>
                <w:sz w:val="24"/>
              </w:rPr>
              <w:t>403,6</w:t>
            </w:r>
          </w:p>
        </w:tc>
      </w:tr>
      <w:tr w:rsidR="007B284C" w:rsidRPr="007B284C" w:rsidTr="007B284C">
        <w:trPr>
          <w:trHeight w:val="510"/>
        </w:trPr>
        <w:tc>
          <w:tcPr>
            <w:tcW w:w="3227" w:type="dxa"/>
            <w:noWrap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901 01 06 05 00 00 0000 600</w:t>
            </w:r>
          </w:p>
        </w:tc>
        <w:tc>
          <w:tcPr>
            <w:tcW w:w="5386" w:type="dxa"/>
            <w:hideMark/>
          </w:tcPr>
          <w:p w:rsidR="007B284C" w:rsidRPr="007B284C" w:rsidRDefault="007B284C">
            <w:pPr>
              <w:rPr>
                <w:sz w:val="24"/>
              </w:rPr>
            </w:pPr>
            <w:r w:rsidRPr="007B284C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sz w:val="24"/>
              </w:rPr>
            </w:pPr>
            <w:r w:rsidRPr="007B284C">
              <w:rPr>
                <w:sz w:val="24"/>
              </w:rPr>
              <w:t>403,6</w:t>
            </w:r>
          </w:p>
        </w:tc>
      </w:tr>
      <w:tr w:rsidR="007B284C" w:rsidRPr="007B284C" w:rsidTr="007B284C">
        <w:trPr>
          <w:trHeight w:val="510"/>
        </w:trPr>
        <w:tc>
          <w:tcPr>
            <w:tcW w:w="3227" w:type="dxa"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901 01 06 05 01 00 0000 600</w:t>
            </w:r>
          </w:p>
        </w:tc>
        <w:tc>
          <w:tcPr>
            <w:tcW w:w="5386" w:type="dxa"/>
            <w:hideMark/>
          </w:tcPr>
          <w:p w:rsidR="007B284C" w:rsidRPr="007B284C" w:rsidRDefault="007B284C">
            <w:pPr>
              <w:rPr>
                <w:sz w:val="24"/>
              </w:rPr>
            </w:pPr>
            <w:r w:rsidRPr="007B284C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sz w:val="24"/>
              </w:rPr>
            </w:pPr>
            <w:r w:rsidRPr="007B284C">
              <w:rPr>
                <w:sz w:val="24"/>
              </w:rPr>
              <w:t>403,6</w:t>
            </w:r>
          </w:p>
        </w:tc>
      </w:tr>
      <w:tr w:rsidR="007B284C" w:rsidRPr="007B284C" w:rsidTr="007B284C">
        <w:trPr>
          <w:trHeight w:val="415"/>
        </w:trPr>
        <w:tc>
          <w:tcPr>
            <w:tcW w:w="3227" w:type="dxa"/>
            <w:hideMark/>
          </w:tcPr>
          <w:p w:rsidR="007B284C" w:rsidRPr="007B284C" w:rsidRDefault="007B284C" w:rsidP="007B284C">
            <w:pPr>
              <w:rPr>
                <w:sz w:val="24"/>
              </w:rPr>
            </w:pPr>
            <w:r w:rsidRPr="007B284C">
              <w:rPr>
                <w:sz w:val="24"/>
              </w:rPr>
              <w:t>901 01 06 05 01 05 0000 640</w:t>
            </w:r>
          </w:p>
        </w:tc>
        <w:tc>
          <w:tcPr>
            <w:tcW w:w="5386" w:type="dxa"/>
            <w:hideMark/>
          </w:tcPr>
          <w:p w:rsidR="007B284C" w:rsidRPr="007B284C" w:rsidRDefault="007B284C">
            <w:pPr>
              <w:rPr>
                <w:sz w:val="24"/>
              </w:rPr>
            </w:pPr>
            <w:r w:rsidRPr="007B284C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района Пермского края в валюте Российской Федерации</w:t>
            </w:r>
          </w:p>
        </w:tc>
        <w:tc>
          <w:tcPr>
            <w:tcW w:w="1524" w:type="dxa"/>
            <w:hideMark/>
          </w:tcPr>
          <w:p w:rsidR="007B284C" w:rsidRPr="007B284C" w:rsidRDefault="007B284C" w:rsidP="007B284C">
            <w:pPr>
              <w:jc w:val="center"/>
              <w:rPr>
                <w:sz w:val="24"/>
              </w:rPr>
            </w:pPr>
            <w:r w:rsidRPr="007B284C">
              <w:rPr>
                <w:sz w:val="24"/>
              </w:rPr>
              <w:t>403,6</w:t>
            </w:r>
          </w:p>
        </w:tc>
      </w:tr>
    </w:tbl>
    <w:p w:rsidR="00997594" w:rsidRPr="007B284C" w:rsidRDefault="007B284C" w:rsidP="007B284C">
      <w:pPr>
        <w:jc w:val="right"/>
        <w:rPr>
          <w:sz w:val="24"/>
        </w:rPr>
      </w:pPr>
      <w:r w:rsidRPr="007B284C">
        <w:rPr>
          <w:sz w:val="24"/>
        </w:rPr>
        <w:t>»</w:t>
      </w:r>
    </w:p>
    <w:sectPr w:rsidR="00997594" w:rsidRPr="007B284C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284C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7B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7B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2017-03-02T11:23:00Z</dcterms:created>
  <dcterms:modified xsi:type="dcterms:W3CDTF">2017-03-02T11:23:00Z</dcterms:modified>
</cp:coreProperties>
</file>