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D6" w:rsidRDefault="00B11852">
      <w:bookmarkStart w:id="0" w:name="_GoBack"/>
      <w:bookmarkEnd w:id="0"/>
      <w:r>
        <w:rPr>
          <w:noProof/>
        </w:rPr>
        <w:drawing>
          <wp:inline distT="0" distB="0" distL="0" distR="0">
            <wp:extent cx="3375660" cy="1290320"/>
            <wp:effectExtent l="0" t="0" r="0" b="0"/>
            <wp:docPr id="1" name="Рисунок 1" descr="Лаготип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готип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52" w:rsidRDefault="00B11852"/>
    <w:p w:rsidR="00B11852" w:rsidRDefault="00B11852" w:rsidP="00B11852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B11852" w:rsidRDefault="00B11852"/>
    <w:p w:rsidR="00DF6878" w:rsidRPr="00B70A8F" w:rsidRDefault="00DF6878" w:rsidP="00DF6878">
      <w:pPr>
        <w:spacing w:after="10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B70A8F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Как оформить право собственности на объект долевого строительства (квартиру в новостройке)</w:t>
      </w:r>
    </w:p>
    <w:p w:rsidR="00B11852" w:rsidRPr="00DF6878" w:rsidRDefault="00B11852" w:rsidP="00DF6878">
      <w:pPr>
        <w:spacing w:after="0" w:line="240" w:lineRule="auto"/>
        <w:ind w:firstLine="567"/>
        <w:jc w:val="both"/>
        <w:rPr>
          <w:rFonts w:ascii="Segoe UI" w:eastAsia="Calibri" w:hAnsi="Segoe UI" w:cs="Segoe UI"/>
          <w:sz w:val="28"/>
          <w:szCs w:val="28"/>
        </w:rPr>
      </w:pP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b/>
          <w:sz w:val="28"/>
          <w:szCs w:val="28"/>
        </w:rPr>
      </w:pPr>
      <w:r w:rsidRPr="0072469E">
        <w:rPr>
          <w:rFonts w:ascii="Segoe UI" w:eastAsia="Calibri" w:hAnsi="Segoe UI" w:cs="Segoe UI"/>
          <w:b/>
          <w:sz w:val="28"/>
          <w:szCs w:val="28"/>
        </w:rPr>
        <w:t xml:space="preserve">Как оформить в собственность квартиру, приобретенную </w:t>
      </w:r>
      <w:proofErr w:type="gramStart"/>
      <w:r w:rsidRPr="0072469E">
        <w:rPr>
          <w:rFonts w:ascii="Segoe UI" w:eastAsia="Calibri" w:hAnsi="Segoe UI" w:cs="Segoe UI"/>
          <w:b/>
          <w:sz w:val="28"/>
          <w:szCs w:val="28"/>
        </w:rPr>
        <w:t>на</w:t>
      </w:r>
      <w:proofErr w:type="gramEnd"/>
      <w:r w:rsidRPr="0072469E">
        <w:rPr>
          <w:rFonts w:ascii="Segoe UI" w:eastAsia="Calibri" w:hAnsi="Segoe UI" w:cs="Segoe UI"/>
          <w:b/>
          <w:sz w:val="28"/>
          <w:szCs w:val="28"/>
        </w:rPr>
        <w:t xml:space="preserve"> </w:t>
      </w:r>
      <w:proofErr w:type="gramStart"/>
      <w:r w:rsidRPr="0072469E">
        <w:rPr>
          <w:rFonts w:ascii="Segoe UI" w:eastAsia="Calibri" w:hAnsi="Segoe UI" w:cs="Segoe UI"/>
          <w:b/>
          <w:sz w:val="28"/>
          <w:szCs w:val="28"/>
        </w:rPr>
        <w:t>рынке</w:t>
      </w:r>
      <w:proofErr w:type="gramEnd"/>
      <w:r w:rsidRPr="0072469E">
        <w:rPr>
          <w:rFonts w:ascii="Segoe UI" w:eastAsia="Calibri" w:hAnsi="Segoe UI" w:cs="Segoe UI"/>
          <w:b/>
          <w:sz w:val="28"/>
          <w:szCs w:val="28"/>
        </w:rPr>
        <w:t xml:space="preserve"> первичного жилья, – вопрос, волнующий большинство будущих новоселов, поскольку самое доступное жилье сегодня находится именно в новостройках.</w:t>
      </w:r>
    </w:p>
    <w:p w:rsidR="0072469E" w:rsidRPr="0072469E" w:rsidRDefault="0072469E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b/>
          <w:sz w:val="28"/>
          <w:szCs w:val="28"/>
        </w:rPr>
      </w:pPr>
      <w:r w:rsidRPr="0072469E">
        <w:rPr>
          <w:rFonts w:ascii="Segoe UI" w:eastAsia="Calibri" w:hAnsi="Segoe UI" w:cs="Segoe UI"/>
          <w:b/>
          <w:sz w:val="28"/>
          <w:szCs w:val="28"/>
        </w:rPr>
        <w:t xml:space="preserve">За разъяснениями мы обратились к начальнику Пермского отдела Управления Росреестра по Пермскому краю Елене </w:t>
      </w:r>
      <w:proofErr w:type="spellStart"/>
      <w:r w:rsidRPr="0072469E">
        <w:rPr>
          <w:rFonts w:ascii="Segoe UI" w:eastAsia="Calibri" w:hAnsi="Segoe UI" w:cs="Segoe UI"/>
          <w:b/>
          <w:sz w:val="28"/>
          <w:szCs w:val="28"/>
        </w:rPr>
        <w:t>Клюшовой</w:t>
      </w:r>
      <w:proofErr w:type="spellEnd"/>
      <w:r w:rsidRPr="0072469E">
        <w:rPr>
          <w:rFonts w:ascii="Segoe UI" w:eastAsia="Calibri" w:hAnsi="Segoe UI" w:cs="Segoe UI"/>
          <w:b/>
          <w:sz w:val="28"/>
          <w:szCs w:val="28"/>
        </w:rPr>
        <w:t>.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 xml:space="preserve">В случае если вы стали счастливым обладателем квартиры в новостройке  получили долгожданное письмо от застройщика: «Уважаемый собственник, дом сдан, Вы можете обратиться к нам в офис за получением ключей и подписанием акта приема-передачи квартиры», </w:t>
      </w:r>
      <w:r w:rsidR="0072469E">
        <w:rPr>
          <w:rFonts w:ascii="Segoe UI" w:eastAsia="Calibri" w:hAnsi="Segoe UI" w:cs="Segoe UI"/>
          <w:i/>
          <w:sz w:val="28"/>
          <w:szCs w:val="28"/>
        </w:rPr>
        <w:t>в</w:t>
      </w:r>
      <w:r w:rsidRPr="0072469E">
        <w:rPr>
          <w:rFonts w:ascii="Segoe UI" w:eastAsia="Calibri" w:hAnsi="Segoe UI" w:cs="Segoe UI"/>
          <w:i/>
          <w:sz w:val="28"/>
          <w:szCs w:val="28"/>
        </w:rPr>
        <w:t xml:space="preserve">аши дальнейшие действия должны быть следующими: 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>Оформление квартиры в собственность начинается с обращения в регистрирующий орган. Но прежде чем приступать к «штурму» регионального управления Росреестра – Федеральной службы государственной реги</w:t>
      </w:r>
      <w:r w:rsidR="0072469E" w:rsidRPr="0072469E">
        <w:rPr>
          <w:rFonts w:ascii="Segoe UI" w:eastAsia="Calibri" w:hAnsi="Segoe UI" w:cs="Segoe UI"/>
          <w:i/>
          <w:sz w:val="28"/>
          <w:szCs w:val="28"/>
        </w:rPr>
        <w:t>страции кадастра и картографии</w:t>
      </w:r>
      <w:r w:rsidRPr="0072469E">
        <w:rPr>
          <w:rFonts w:ascii="Segoe UI" w:eastAsia="Calibri" w:hAnsi="Segoe UI" w:cs="Segoe UI"/>
          <w:i/>
          <w:sz w:val="28"/>
          <w:szCs w:val="28"/>
        </w:rPr>
        <w:t>, необходимо подготовить ряд документов. Именно от комплектности документов и их юридической чистоты будет зависеть, как быстро пройдет процесс регистрации.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>Пер</w:t>
      </w:r>
      <w:r w:rsidR="000F3110" w:rsidRPr="0072469E">
        <w:rPr>
          <w:rFonts w:ascii="Segoe UI" w:eastAsia="Calibri" w:hAnsi="Segoe UI" w:cs="Segoe UI"/>
          <w:i/>
          <w:sz w:val="28"/>
          <w:szCs w:val="28"/>
        </w:rPr>
        <w:t>ечень документов, необходимых для</w:t>
      </w:r>
      <w:r w:rsidRPr="0072469E">
        <w:rPr>
          <w:rFonts w:ascii="Segoe UI" w:eastAsia="Calibri" w:hAnsi="Segoe UI" w:cs="Segoe UI"/>
          <w:i/>
          <w:sz w:val="28"/>
          <w:szCs w:val="28"/>
        </w:rPr>
        <w:t xml:space="preserve"> оформления права собственности на объект долевого строительства</w:t>
      </w:r>
      <w:r w:rsidR="0072469E">
        <w:rPr>
          <w:rFonts w:ascii="Segoe UI" w:eastAsia="Calibri" w:hAnsi="Segoe UI" w:cs="Segoe UI"/>
          <w:i/>
          <w:sz w:val="28"/>
          <w:szCs w:val="28"/>
        </w:rPr>
        <w:t>,</w:t>
      </w:r>
      <w:r w:rsidRPr="0072469E">
        <w:rPr>
          <w:rFonts w:ascii="Segoe UI" w:eastAsia="Calibri" w:hAnsi="Segoe UI" w:cs="Segoe UI"/>
          <w:i/>
          <w:sz w:val="28"/>
          <w:szCs w:val="28"/>
        </w:rPr>
        <w:t xml:space="preserve"> определен </w:t>
      </w:r>
      <w:r w:rsidR="001C400E" w:rsidRPr="0072469E">
        <w:rPr>
          <w:rFonts w:ascii="Segoe UI" w:hAnsi="Segoe UI" w:cs="Segoe UI"/>
          <w:i/>
          <w:sz w:val="28"/>
          <w:szCs w:val="28"/>
        </w:rPr>
        <w:t>Федеральным  законом от 13.07.2015 N 218-ФЗ "О государственной регистрации недвижимости" (далее - Закон о регистрации недвижимости);</w:t>
      </w:r>
      <w:r w:rsidRPr="0072469E">
        <w:rPr>
          <w:rFonts w:ascii="Segoe UI" w:eastAsia="Calibri" w:hAnsi="Segoe UI" w:cs="Segoe UI"/>
          <w:i/>
          <w:sz w:val="28"/>
          <w:szCs w:val="28"/>
        </w:rPr>
        <w:t xml:space="preserve"> и другими нормативно правовыми актами, регламентирующими эту процедуру.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lastRenderedPageBreak/>
        <w:t xml:space="preserve">Для начала необходимо будет осуществить постановку на кадастровый учет многоквартирного дома вместе со всеми расположенными в нем помещениями. </w:t>
      </w:r>
      <w:proofErr w:type="gramStart"/>
      <w:r w:rsidRPr="0072469E">
        <w:rPr>
          <w:rFonts w:ascii="Segoe UI" w:eastAsia="Calibri" w:hAnsi="Segoe UI" w:cs="Segoe UI"/>
          <w:i/>
          <w:sz w:val="28"/>
          <w:szCs w:val="28"/>
        </w:rPr>
        <w:t xml:space="preserve">С 2017 года обязанность направить в </w:t>
      </w:r>
      <w:proofErr w:type="spellStart"/>
      <w:r w:rsidRPr="0072469E">
        <w:rPr>
          <w:rFonts w:ascii="Segoe UI" w:eastAsia="Calibri" w:hAnsi="Segoe UI" w:cs="Segoe UI"/>
          <w:i/>
          <w:sz w:val="28"/>
          <w:szCs w:val="28"/>
        </w:rPr>
        <w:t>Росреестр</w:t>
      </w:r>
      <w:proofErr w:type="spellEnd"/>
      <w:r w:rsidRPr="0072469E">
        <w:rPr>
          <w:rFonts w:ascii="Segoe UI" w:eastAsia="Calibri" w:hAnsi="Segoe UI" w:cs="Segoe UI"/>
          <w:i/>
          <w:sz w:val="28"/>
          <w:szCs w:val="28"/>
        </w:rPr>
        <w:t xml:space="preserve"> заявление о государственном кадастровом учете многоквартирного дома и прилагаемые к нему документы (в том числе разрешение на ввод объекта капитального строительства в эксплуатацию) возложена на органы государственной власти, местного самоуправления, уполномоченные на принятие решения о выдаче разрешения на ввод объекта капитального строительства в эксплуатацию.</w:t>
      </w:r>
      <w:proofErr w:type="gramEnd"/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proofErr w:type="spellStart"/>
      <w:proofErr w:type="gramStart"/>
      <w:r w:rsidRPr="0072469E">
        <w:rPr>
          <w:rFonts w:ascii="Segoe UI" w:eastAsia="Calibri" w:hAnsi="Segoe UI" w:cs="Segoe UI"/>
          <w:i/>
          <w:sz w:val="28"/>
          <w:szCs w:val="28"/>
        </w:rPr>
        <w:t>Росреестр</w:t>
      </w:r>
      <w:proofErr w:type="spellEnd"/>
      <w:r w:rsidRPr="0072469E">
        <w:rPr>
          <w:rFonts w:ascii="Segoe UI" w:eastAsia="Calibri" w:hAnsi="Segoe UI" w:cs="Segoe UI"/>
          <w:i/>
          <w:sz w:val="28"/>
          <w:szCs w:val="28"/>
        </w:rPr>
        <w:t xml:space="preserve"> в течение пяти рабочих дней с даты поступления заявления вносит сведения в Единый государственный реестр недвижимости (ЕГРН) обо всех расположенных в многоквартирном доме помещениях (в том числе составляющих общее имущество в многоквартирном доме, а также помещений вспомогательного использования), включая сведения о местоположении в здании и площади таких помещений, а также </w:t>
      </w:r>
      <w:proofErr w:type="spellStart"/>
      <w:r w:rsidRPr="0072469E">
        <w:rPr>
          <w:rFonts w:ascii="Segoe UI" w:eastAsia="Calibri" w:hAnsi="Segoe UI" w:cs="Segoe UI"/>
          <w:i/>
          <w:sz w:val="28"/>
          <w:szCs w:val="28"/>
        </w:rPr>
        <w:t>машино</w:t>
      </w:r>
      <w:proofErr w:type="spellEnd"/>
      <w:r w:rsidRPr="0072469E">
        <w:rPr>
          <w:rFonts w:ascii="Segoe UI" w:eastAsia="Calibri" w:hAnsi="Segoe UI" w:cs="Segoe UI"/>
          <w:i/>
          <w:sz w:val="28"/>
          <w:szCs w:val="28"/>
        </w:rPr>
        <w:t>-мест.</w:t>
      </w:r>
      <w:proofErr w:type="gramEnd"/>
      <w:r w:rsidRPr="0072469E">
        <w:rPr>
          <w:rFonts w:ascii="Segoe UI" w:eastAsia="Calibri" w:hAnsi="Segoe UI" w:cs="Segoe UI"/>
          <w:i/>
          <w:sz w:val="28"/>
          <w:szCs w:val="28"/>
        </w:rPr>
        <w:t xml:space="preserve"> Если к техническому плану имеются замечания, то процедура кадастрового учета приостанавливается до устранения причин приостановления, но не более чем на три месяца.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 xml:space="preserve">После того, как осуществится постановка на кадастровый учет многоквартирного дома, </w:t>
      </w:r>
      <w:r w:rsidR="00890DE7">
        <w:rPr>
          <w:rFonts w:ascii="Segoe UI" w:eastAsia="Calibri" w:hAnsi="Segoe UI" w:cs="Segoe UI"/>
          <w:i/>
          <w:sz w:val="28"/>
          <w:szCs w:val="28"/>
        </w:rPr>
        <w:t>в</w:t>
      </w:r>
      <w:r w:rsidRPr="0072469E">
        <w:rPr>
          <w:rFonts w:ascii="Segoe UI" w:eastAsia="Calibri" w:hAnsi="Segoe UI" w:cs="Segoe UI"/>
          <w:i/>
          <w:sz w:val="28"/>
          <w:szCs w:val="28"/>
        </w:rPr>
        <w:t xml:space="preserve">ы можете смело обращаться в регистрирующий орган для оформления своего права собственности на долгожданную квартиру, для этого Вам будет необходимо: 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 xml:space="preserve">Обратиться в любой офис </w:t>
      </w:r>
      <w:r w:rsidR="00890DE7">
        <w:rPr>
          <w:rFonts w:ascii="Segoe UI" w:eastAsia="Calibri" w:hAnsi="Segoe UI" w:cs="Segoe UI"/>
          <w:i/>
          <w:sz w:val="28"/>
          <w:szCs w:val="28"/>
        </w:rPr>
        <w:t>многофункционального центра «Мои документы»</w:t>
      </w:r>
      <w:r w:rsidRPr="0072469E">
        <w:rPr>
          <w:rFonts w:ascii="Segoe UI" w:eastAsia="Calibri" w:hAnsi="Segoe UI" w:cs="Segoe UI"/>
          <w:i/>
          <w:sz w:val="28"/>
          <w:szCs w:val="28"/>
        </w:rPr>
        <w:t xml:space="preserve"> с заявлением о государственной регистрации права собственности, приложив к нему следующие документы: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>- подлинный экземпляр договора участия в долевом строительстве или договора об уступке прав требований по договору участия в долевом строительстве, который после государственной регистрации права возвращается правообладателю со штампом, подтверждающим государственную регистрацию права собственности;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>- акт приема-передачи квартиры, заключенный между застройщиком  и правообладателем или иной другой документ о передаче объекта долевого строительства;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lastRenderedPageBreak/>
        <w:t xml:space="preserve">- документ, подтверждающий оплату государственной пошлины за регистрацию прав  в размере </w:t>
      </w:r>
      <w:r w:rsidR="001C400E" w:rsidRPr="0072469E">
        <w:rPr>
          <w:rFonts w:ascii="Segoe UI" w:eastAsia="Calibri" w:hAnsi="Segoe UI" w:cs="Segoe UI"/>
          <w:i/>
          <w:sz w:val="28"/>
          <w:szCs w:val="28"/>
        </w:rPr>
        <w:t>определенном Налоговым Кодексом РФ</w:t>
      </w:r>
      <w:r w:rsidRPr="0072469E">
        <w:rPr>
          <w:rFonts w:ascii="Segoe UI" w:eastAsia="Calibri" w:hAnsi="Segoe UI" w:cs="Segoe UI"/>
          <w:i/>
          <w:sz w:val="28"/>
          <w:szCs w:val="28"/>
        </w:rPr>
        <w:t>.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 xml:space="preserve">Разрешение на ввод в эксплуатацию многоквартирного дома </w:t>
      </w:r>
      <w:r w:rsidR="00890DE7">
        <w:rPr>
          <w:rFonts w:ascii="Segoe UI" w:eastAsia="Calibri" w:hAnsi="Segoe UI" w:cs="Segoe UI"/>
          <w:i/>
          <w:sz w:val="28"/>
          <w:szCs w:val="28"/>
        </w:rPr>
        <w:t>в</w:t>
      </w:r>
      <w:r w:rsidRPr="0072469E">
        <w:rPr>
          <w:rFonts w:ascii="Segoe UI" w:eastAsia="Calibri" w:hAnsi="Segoe UI" w:cs="Segoe UI"/>
          <w:i/>
          <w:sz w:val="28"/>
          <w:szCs w:val="28"/>
        </w:rPr>
        <w:t>ам как собственнику представлять не нужно.</w:t>
      </w:r>
    </w:p>
    <w:p w:rsidR="00DF6878" w:rsidRPr="0072469E" w:rsidRDefault="00DF6878" w:rsidP="00DF6878">
      <w:pPr>
        <w:spacing w:after="0" w:line="240" w:lineRule="auto"/>
        <w:ind w:firstLine="567"/>
        <w:contextualSpacing/>
        <w:jc w:val="both"/>
        <w:rPr>
          <w:rFonts w:ascii="Segoe UI" w:eastAsia="Calibr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 xml:space="preserve">Обращаем так же </w:t>
      </w:r>
      <w:r w:rsidR="0072469E">
        <w:rPr>
          <w:rFonts w:ascii="Segoe UI" w:eastAsia="Calibri" w:hAnsi="Segoe UI" w:cs="Segoe UI"/>
          <w:i/>
          <w:sz w:val="28"/>
          <w:szCs w:val="28"/>
        </w:rPr>
        <w:t>в</w:t>
      </w:r>
      <w:r w:rsidRPr="0072469E">
        <w:rPr>
          <w:rFonts w:ascii="Segoe UI" w:eastAsia="Calibri" w:hAnsi="Segoe UI" w:cs="Segoe UI"/>
          <w:i/>
          <w:sz w:val="28"/>
          <w:szCs w:val="28"/>
        </w:rPr>
        <w:t>аше внимание, что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участок, составляющие общее имущество в нем.</w:t>
      </w:r>
    </w:p>
    <w:p w:rsidR="0051556B" w:rsidRPr="0072469E" w:rsidRDefault="00DF6878" w:rsidP="00B11852">
      <w:pPr>
        <w:spacing w:after="0" w:line="240" w:lineRule="auto"/>
        <w:ind w:firstLine="567"/>
        <w:contextualSpacing/>
        <w:jc w:val="both"/>
        <w:rPr>
          <w:rFonts w:ascii="Segoe UI" w:hAnsi="Segoe UI" w:cs="Segoe UI"/>
          <w:i/>
          <w:sz w:val="28"/>
          <w:szCs w:val="28"/>
        </w:rPr>
      </w:pPr>
      <w:r w:rsidRPr="0072469E">
        <w:rPr>
          <w:rFonts w:ascii="Segoe UI" w:eastAsia="Calibri" w:hAnsi="Segoe UI" w:cs="Segoe UI"/>
          <w:i/>
          <w:sz w:val="28"/>
          <w:szCs w:val="28"/>
        </w:rPr>
        <w:t>После сдачи необходимых для государственной регистрации документов, при отсутствии оснований для приостановления ил</w:t>
      </w:r>
      <w:r w:rsidR="001C400E" w:rsidRPr="0072469E">
        <w:rPr>
          <w:rFonts w:ascii="Segoe UI" w:eastAsia="Calibri" w:hAnsi="Segoe UI" w:cs="Segoe UI"/>
          <w:i/>
          <w:sz w:val="28"/>
          <w:szCs w:val="28"/>
        </w:rPr>
        <w:t>и отказа  регистрации, в течение</w:t>
      </w:r>
      <w:r w:rsidRPr="0072469E">
        <w:rPr>
          <w:rFonts w:ascii="Segoe UI" w:eastAsia="Calibri" w:hAnsi="Segoe UI" w:cs="Segoe UI"/>
          <w:i/>
          <w:sz w:val="28"/>
          <w:szCs w:val="28"/>
        </w:rPr>
        <w:t xml:space="preserve"> 10 рабочих дней </w:t>
      </w:r>
      <w:r w:rsidR="0072469E">
        <w:rPr>
          <w:rFonts w:ascii="Segoe UI" w:eastAsia="Calibri" w:hAnsi="Segoe UI" w:cs="Segoe UI"/>
          <w:i/>
          <w:sz w:val="28"/>
          <w:szCs w:val="28"/>
        </w:rPr>
        <w:t>в</w:t>
      </w:r>
      <w:r w:rsidRPr="0072469E">
        <w:rPr>
          <w:rFonts w:ascii="Segoe UI" w:eastAsia="Calibri" w:hAnsi="Segoe UI" w:cs="Segoe UI"/>
          <w:i/>
          <w:sz w:val="28"/>
          <w:szCs w:val="28"/>
        </w:rPr>
        <w:t xml:space="preserve">ы получите Выписку из Единого государственного реестра недвижимости, подтверждающую </w:t>
      </w:r>
      <w:r w:rsidR="0072469E">
        <w:rPr>
          <w:rFonts w:ascii="Segoe UI" w:eastAsia="Calibri" w:hAnsi="Segoe UI" w:cs="Segoe UI"/>
          <w:i/>
          <w:sz w:val="28"/>
          <w:szCs w:val="28"/>
        </w:rPr>
        <w:t>в</w:t>
      </w:r>
      <w:r w:rsidRPr="0072469E">
        <w:rPr>
          <w:rFonts w:ascii="Segoe UI" w:eastAsia="Calibri" w:hAnsi="Segoe UI" w:cs="Segoe UI"/>
          <w:i/>
          <w:sz w:val="28"/>
          <w:szCs w:val="28"/>
        </w:rPr>
        <w:t>аше право собственности на квартиру.</w:t>
      </w:r>
    </w:p>
    <w:p w:rsidR="00B11852" w:rsidRDefault="00B11852" w:rsidP="00B11852">
      <w:pPr>
        <w:spacing w:after="0" w:line="24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inline distT="0" distB="0" distL="0" distR="0">
            <wp:extent cx="6028690" cy="2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852" w:rsidRPr="005102F0" w:rsidRDefault="00B11852" w:rsidP="00B11852">
      <w:pPr>
        <w:rPr>
          <w:rFonts w:ascii="Segoe UI" w:hAnsi="Segoe UI" w:cs="Segoe UI"/>
        </w:rPr>
      </w:pPr>
      <w:r w:rsidRPr="005102F0">
        <w:rPr>
          <w:rFonts w:ascii="Segoe UI" w:hAnsi="Segoe UI" w:cs="Segoe UI"/>
        </w:rPr>
        <w:t>Об Управлении Росреестра по Пермскому краю</w:t>
      </w:r>
    </w:p>
    <w:p w:rsidR="00B11852" w:rsidRPr="005102F0" w:rsidRDefault="00B11852" w:rsidP="00B11852">
      <w:pPr>
        <w:widowControl w:val="0"/>
        <w:suppressAutoHyphens/>
        <w:jc w:val="both"/>
        <w:rPr>
          <w:rFonts w:ascii="Segoe UI" w:hAnsi="Segoe UI" w:cs="Segoe UI"/>
        </w:rPr>
      </w:pP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Управление Федеральной службы государственной регистрации, кадастра и картографии (</w:t>
      </w:r>
      <w:proofErr w:type="spell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</w:t>
      </w:r>
      <w:proofErr w:type="spell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) по Пермскому краю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</w:t>
      </w:r>
      <w:proofErr w:type="gram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организаций арбитражных управляющих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,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организации работы Комиссии по оспариванию кадастровой стоимости объектов недвижимости. Осуществляет </w:t>
      </w: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контроль за</w:t>
      </w:r>
      <w:proofErr w:type="gram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деятельностью подведомственного учреждения Росреестра - филиала ФГБУ «ФКП Росреестра» по Пермскому краю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по предоставлению государственных услуг Росреестра.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Руководитель Управления Росреестра по Пермскому краю – Лариса </w:t>
      </w:r>
      <w:proofErr w:type="spell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Аржевитина</w:t>
      </w:r>
      <w:proofErr w:type="spell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.</w:t>
      </w:r>
    </w:p>
    <w:p w:rsidR="00B11852" w:rsidRPr="00B11852" w:rsidRDefault="00B11852" w:rsidP="00B11852">
      <w:pPr>
        <w:rPr>
          <w:rFonts w:ascii="Segoe UI" w:eastAsia="Calibri" w:hAnsi="Segoe UI" w:cs="Segoe UI"/>
          <w:sz w:val="28"/>
          <w:szCs w:val="28"/>
        </w:rPr>
      </w:pPr>
    </w:p>
    <w:p w:rsidR="00B11852" w:rsidRPr="00B11852" w:rsidRDefault="00B11852" w:rsidP="00B11852">
      <w:pPr>
        <w:spacing w:after="0"/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</w:pP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и</w:t>
      </w:r>
      <w:r w:rsidRPr="00B11852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сп. Еремина О.В.</w:t>
      </w:r>
    </w:p>
    <w:p w:rsidR="00B11852" w:rsidRPr="00B11852" w:rsidRDefault="00B11852" w:rsidP="00B11852">
      <w:pPr>
        <w:spacing w:after="0"/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</w:pPr>
      <w:r w:rsidRPr="00B11852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255-62-44</w:t>
      </w:r>
    </w:p>
    <w:sectPr w:rsidR="00B11852" w:rsidRPr="00B11852" w:rsidSect="001C400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59" w:rsidRDefault="00035F59" w:rsidP="001C400E">
      <w:pPr>
        <w:spacing w:after="0" w:line="240" w:lineRule="auto"/>
      </w:pPr>
      <w:r>
        <w:separator/>
      </w:r>
    </w:p>
  </w:endnote>
  <w:endnote w:type="continuationSeparator" w:id="0">
    <w:p w:rsidR="00035F59" w:rsidRDefault="00035F59" w:rsidP="001C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59" w:rsidRDefault="00035F59" w:rsidP="001C400E">
      <w:pPr>
        <w:spacing w:after="0" w:line="240" w:lineRule="auto"/>
      </w:pPr>
      <w:r>
        <w:separator/>
      </w:r>
    </w:p>
  </w:footnote>
  <w:footnote w:type="continuationSeparator" w:id="0">
    <w:p w:rsidR="00035F59" w:rsidRDefault="00035F59" w:rsidP="001C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1533"/>
      <w:docPartObj>
        <w:docPartGallery w:val="Page Numbers (Top of Page)"/>
        <w:docPartUnique/>
      </w:docPartObj>
    </w:sdtPr>
    <w:sdtEndPr/>
    <w:sdtContent>
      <w:p w:rsidR="001C400E" w:rsidRDefault="00E72FE6">
        <w:pPr>
          <w:pStyle w:val="a8"/>
          <w:jc w:val="center"/>
        </w:pPr>
        <w:r>
          <w:fldChar w:fldCharType="begin"/>
        </w:r>
        <w:r w:rsidR="001C400E">
          <w:instrText>PAGE   \* MERGEFORMAT</w:instrText>
        </w:r>
        <w:r>
          <w:fldChar w:fldCharType="separate"/>
        </w:r>
        <w:r w:rsidR="00705A94">
          <w:rPr>
            <w:noProof/>
          </w:rPr>
          <w:t>2</w:t>
        </w:r>
        <w:r>
          <w:fldChar w:fldCharType="end"/>
        </w:r>
      </w:p>
    </w:sdtContent>
  </w:sdt>
  <w:p w:rsidR="001C400E" w:rsidRDefault="001C40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0291"/>
    <w:multiLevelType w:val="hybridMultilevel"/>
    <w:tmpl w:val="86DE7A88"/>
    <w:lvl w:ilvl="0" w:tplc="74FC7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D6"/>
    <w:rsid w:val="000175A7"/>
    <w:rsid w:val="00035F59"/>
    <w:rsid w:val="000A124F"/>
    <w:rsid w:val="000A6C33"/>
    <w:rsid w:val="000C0AEF"/>
    <w:rsid w:val="000F3110"/>
    <w:rsid w:val="00156EAD"/>
    <w:rsid w:val="001C400E"/>
    <w:rsid w:val="001D0026"/>
    <w:rsid w:val="00232AEF"/>
    <w:rsid w:val="002706B6"/>
    <w:rsid w:val="00331ACC"/>
    <w:rsid w:val="00353830"/>
    <w:rsid w:val="00397B9E"/>
    <w:rsid w:val="00405EC6"/>
    <w:rsid w:val="0051556B"/>
    <w:rsid w:val="005D4B18"/>
    <w:rsid w:val="00633C1D"/>
    <w:rsid w:val="0069291A"/>
    <w:rsid w:val="006A2940"/>
    <w:rsid w:val="00705A94"/>
    <w:rsid w:val="0072469E"/>
    <w:rsid w:val="007C0FDA"/>
    <w:rsid w:val="00822228"/>
    <w:rsid w:val="00890DE7"/>
    <w:rsid w:val="008D477B"/>
    <w:rsid w:val="00973099"/>
    <w:rsid w:val="009851D6"/>
    <w:rsid w:val="00B11852"/>
    <w:rsid w:val="00B70A8F"/>
    <w:rsid w:val="00C70F64"/>
    <w:rsid w:val="00D979FE"/>
    <w:rsid w:val="00DF6878"/>
    <w:rsid w:val="00E72FE6"/>
    <w:rsid w:val="00E74D71"/>
    <w:rsid w:val="00F23110"/>
    <w:rsid w:val="00F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1D6"/>
  </w:style>
  <w:style w:type="character" w:styleId="a3">
    <w:name w:val="Hyperlink"/>
    <w:basedOn w:val="a0"/>
    <w:uiPriority w:val="99"/>
    <w:unhideWhenUsed/>
    <w:rsid w:val="0069291A"/>
    <w:rPr>
      <w:color w:val="0000FF"/>
      <w:u w:val="single"/>
    </w:rPr>
  </w:style>
  <w:style w:type="character" w:styleId="a4">
    <w:name w:val="Strong"/>
    <w:basedOn w:val="a0"/>
    <w:uiPriority w:val="22"/>
    <w:qFormat/>
    <w:rsid w:val="000A124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A2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9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85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1185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00E"/>
  </w:style>
  <w:style w:type="paragraph" w:styleId="aa">
    <w:name w:val="footer"/>
    <w:basedOn w:val="a"/>
    <w:link w:val="ab"/>
    <w:uiPriority w:val="99"/>
    <w:unhideWhenUsed/>
    <w:rsid w:val="001C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1D6"/>
  </w:style>
  <w:style w:type="character" w:styleId="a3">
    <w:name w:val="Hyperlink"/>
    <w:basedOn w:val="a0"/>
    <w:uiPriority w:val="99"/>
    <w:unhideWhenUsed/>
    <w:rsid w:val="0069291A"/>
    <w:rPr>
      <w:color w:val="0000FF"/>
      <w:u w:val="single"/>
    </w:rPr>
  </w:style>
  <w:style w:type="character" w:styleId="a4">
    <w:name w:val="Strong"/>
    <w:basedOn w:val="a0"/>
    <w:uiPriority w:val="22"/>
    <w:qFormat/>
    <w:rsid w:val="000A124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A2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9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85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1185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00E"/>
  </w:style>
  <w:style w:type="paragraph" w:styleId="aa">
    <w:name w:val="footer"/>
    <w:basedOn w:val="a"/>
    <w:link w:val="ab"/>
    <w:uiPriority w:val="99"/>
    <w:unhideWhenUsed/>
    <w:rsid w:val="001C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Делидова_НА</cp:lastModifiedBy>
  <cp:revision>2</cp:revision>
  <dcterms:created xsi:type="dcterms:W3CDTF">2017-11-28T10:25:00Z</dcterms:created>
  <dcterms:modified xsi:type="dcterms:W3CDTF">2017-11-28T10:25:00Z</dcterms:modified>
</cp:coreProperties>
</file>