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6F" w:rsidRDefault="000F026F" w:rsidP="000F026F">
      <w:pPr>
        <w:pStyle w:val="1"/>
      </w:pPr>
      <w:r>
        <w:rPr>
          <w:noProof/>
          <w:lang w:val="ru-RU" w:eastAsia="ru-RU"/>
        </w:rPr>
        <w:drawing>
          <wp:inline distT="0" distB="0" distL="0" distR="0">
            <wp:extent cx="3375660" cy="1287780"/>
            <wp:effectExtent l="0" t="0" r="0" b="7620"/>
            <wp:docPr id="1" name="Рисунок 1" descr="Лаготип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готип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6F" w:rsidRPr="00900207" w:rsidRDefault="000F026F" w:rsidP="000F026F">
      <w:pPr>
        <w:rPr>
          <w:b/>
        </w:rPr>
      </w:pPr>
    </w:p>
    <w:p w:rsidR="000F026F" w:rsidRPr="00900207" w:rsidRDefault="000F026F" w:rsidP="000F026F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900207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0F026F" w:rsidRDefault="000F026F" w:rsidP="000F026F">
      <w:pPr>
        <w:spacing w:after="0" w:line="360" w:lineRule="exact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Уровень </w:t>
      </w:r>
      <w:r w:rsidR="002C6734">
        <w:rPr>
          <w:rFonts w:ascii="Segoe UI" w:hAnsi="Segoe UI" w:cs="Segoe UI"/>
          <w:b/>
          <w:sz w:val="28"/>
          <w:szCs w:val="28"/>
        </w:rPr>
        <w:t xml:space="preserve">предоставления </w:t>
      </w:r>
      <w:r>
        <w:rPr>
          <w:rFonts w:ascii="Segoe UI" w:hAnsi="Segoe UI" w:cs="Segoe UI"/>
          <w:b/>
          <w:sz w:val="28"/>
          <w:szCs w:val="28"/>
        </w:rPr>
        <w:t xml:space="preserve">услуг Росреестра в </w:t>
      </w:r>
      <w:proofErr w:type="spellStart"/>
      <w:r>
        <w:rPr>
          <w:rFonts w:ascii="Segoe UI" w:hAnsi="Segoe UI" w:cs="Segoe UI"/>
          <w:b/>
          <w:sz w:val="28"/>
          <w:szCs w:val="28"/>
        </w:rPr>
        <w:t>Прикамье</w:t>
      </w:r>
      <w:proofErr w:type="spellEnd"/>
      <w:r w:rsidR="002C6734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с начала 2017 года повысился на </w:t>
      </w:r>
      <w:r w:rsidR="00746BA1">
        <w:rPr>
          <w:rFonts w:ascii="Segoe UI" w:hAnsi="Segoe UI" w:cs="Segoe UI"/>
          <w:b/>
          <w:sz w:val="28"/>
          <w:szCs w:val="28"/>
        </w:rPr>
        <w:t>4,</w:t>
      </w:r>
      <w:r>
        <w:rPr>
          <w:rFonts w:ascii="Segoe UI" w:hAnsi="Segoe UI" w:cs="Segoe UI"/>
          <w:b/>
          <w:sz w:val="28"/>
          <w:szCs w:val="28"/>
        </w:rPr>
        <w:t>5 %</w:t>
      </w:r>
    </w:p>
    <w:p w:rsidR="006F278B" w:rsidRDefault="006F278B" w:rsidP="006F278B">
      <w:pPr>
        <w:spacing w:after="0" w:line="360" w:lineRule="exact"/>
        <w:jc w:val="both"/>
        <w:rPr>
          <w:sz w:val="28"/>
          <w:szCs w:val="28"/>
        </w:rPr>
      </w:pPr>
    </w:p>
    <w:p w:rsidR="000D4154" w:rsidRPr="000D4154" w:rsidRDefault="000F026F" w:rsidP="000D4154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0D4154">
        <w:rPr>
          <w:rFonts w:ascii="Segoe UI" w:hAnsi="Segoe UI" w:cs="Segoe UI"/>
          <w:sz w:val="28"/>
          <w:szCs w:val="28"/>
        </w:rPr>
        <w:t xml:space="preserve">На территории Пермского края предоставление услуг Росреестра на базе </w:t>
      </w:r>
      <w:r w:rsidR="001B757C" w:rsidRPr="000D4154">
        <w:rPr>
          <w:rFonts w:ascii="Segoe UI" w:hAnsi="Segoe UI" w:cs="Segoe UI"/>
          <w:sz w:val="28"/>
          <w:szCs w:val="28"/>
        </w:rPr>
        <w:t xml:space="preserve">Пермского краевого многофункционального центра - </w:t>
      </w:r>
      <w:r w:rsidRPr="000D4154">
        <w:rPr>
          <w:rFonts w:ascii="Segoe UI" w:hAnsi="Segoe UI" w:cs="Segoe UI"/>
          <w:sz w:val="28"/>
          <w:szCs w:val="28"/>
        </w:rPr>
        <w:t>МФЦ, является одной из наиболее успешных и перспектив</w:t>
      </w:r>
      <w:r w:rsidR="001B757C" w:rsidRPr="000D4154">
        <w:rPr>
          <w:rFonts w:ascii="Segoe UI" w:hAnsi="Segoe UI" w:cs="Segoe UI"/>
          <w:sz w:val="28"/>
          <w:szCs w:val="28"/>
        </w:rPr>
        <w:t xml:space="preserve">ных форм обслуживания населения, а сами услуги - одни из самых востребованных в </w:t>
      </w:r>
      <w:proofErr w:type="spellStart"/>
      <w:r w:rsidR="001B757C" w:rsidRPr="000D4154">
        <w:rPr>
          <w:rFonts w:ascii="Segoe UI" w:hAnsi="Segoe UI" w:cs="Segoe UI"/>
          <w:sz w:val="28"/>
          <w:szCs w:val="28"/>
        </w:rPr>
        <w:t>Прикамье</w:t>
      </w:r>
      <w:proofErr w:type="spellEnd"/>
      <w:r w:rsidR="000D4154" w:rsidRPr="000D4154">
        <w:rPr>
          <w:rFonts w:ascii="Segoe UI" w:hAnsi="Segoe UI" w:cs="Segoe UI"/>
          <w:sz w:val="28"/>
          <w:szCs w:val="28"/>
        </w:rPr>
        <w:t xml:space="preserve">. </w:t>
      </w:r>
      <w:r w:rsidR="000D4154">
        <w:rPr>
          <w:rFonts w:ascii="Segoe UI" w:hAnsi="Segoe UI" w:cs="Segoe UI"/>
          <w:sz w:val="28"/>
          <w:szCs w:val="28"/>
        </w:rPr>
        <w:t>Д</w:t>
      </w:r>
      <w:r w:rsidR="000D4154" w:rsidRPr="000D4154">
        <w:rPr>
          <w:rFonts w:ascii="Segoe UI" w:hAnsi="Segoe UI" w:cs="Segoe UI"/>
          <w:noProof/>
          <w:sz w:val="28"/>
          <w:szCs w:val="28"/>
        </w:rPr>
        <w:t>оля государственных услуг Росреестра, представляемых через МФЦ,</w:t>
      </w:r>
      <w:r w:rsidR="00B92F87">
        <w:rPr>
          <w:rFonts w:ascii="Segoe UI" w:hAnsi="Segoe UI" w:cs="Segoe UI"/>
          <w:noProof/>
          <w:sz w:val="28"/>
          <w:szCs w:val="28"/>
        </w:rPr>
        <w:t xml:space="preserve"> составляет 77</w:t>
      </w:r>
      <w:r w:rsidR="000D4154" w:rsidRPr="000D4154">
        <w:rPr>
          <w:rFonts w:ascii="Segoe UI" w:hAnsi="Segoe UI" w:cs="Segoe UI"/>
          <w:noProof/>
          <w:sz w:val="28"/>
          <w:szCs w:val="28"/>
        </w:rPr>
        <w:t>%</w:t>
      </w:r>
      <w:r w:rsidR="002C3357">
        <w:rPr>
          <w:rFonts w:ascii="Segoe UI" w:hAnsi="Segoe UI" w:cs="Segoe UI"/>
          <w:noProof/>
          <w:sz w:val="28"/>
          <w:szCs w:val="28"/>
        </w:rPr>
        <w:t xml:space="preserve"> от общего количества</w:t>
      </w:r>
      <w:r w:rsidR="000D4154" w:rsidRPr="000D4154">
        <w:rPr>
          <w:rFonts w:ascii="Segoe UI" w:hAnsi="Segoe UI" w:cs="Segoe UI"/>
          <w:noProof/>
          <w:sz w:val="28"/>
          <w:szCs w:val="28"/>
        </w:rPr>
        <w:t>.</w:t>
      </w:r>
    </w:p>
    <w:p w:rsidR="006F278B" w:rsidRPr="00746BA1" w:rsidRDefault="001B757C" w:rsidP="00746BA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46BA1">
        <w:rPr>
          <w:rFonts w:ascii="Segoe UI" w:hAnsi="Segoe UI" w:cs="Segoe UI"/>
          <w:sz w:val="28"/>
          <w:szCs w:val="28"/>
        </w:rPr>
        <w:t xml:space="preserve">Добиться высокого уровня предоставления услуг Росреестра позволило активное и плодотворное взаимодействие Управления Росреестра по Пермскому краю и филиала ФГБУ «ФКП Росреестра» по Пермскому краю с </w:t>
      </w:r>
      <w:r w:rsidR="00694643">
        <w:rPr>
          <w:rFonts w:ascii="Segoe UI" w:hAnsi="Segoe UI" w:cs="Segoe UI"/>
          <w:sz w:val="28"/>
          <w:szCs w:val="28"/>
        </w:rPr>
        <w:t>многофункциональным центром.</w:t>
      </w:r>
      <w:r w:rsidRPr="00746BA1">
        <w:rPr>
          <w:rFonts w:ascii="Segoe UI" w:hAnsi="Segoe UI" w:cs="Segoe UI"/>
          <w:sz w:val="28"/>
          <w:szCs w:val="28"/>
        </w:rPr>
        <w:t xml:space="preserve"> </w:t>
      </w:r>
    </w:p>
    <w:p w:rsidR="00746BA1" w:rsidRPr="00746BA1" w:rsidRDefault="001B757C" w:rsidP="00746BA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46BA1">
        <w:rPr>
          <w:rFonts w:ascii="Segoe UI" w:hAnsi="Segoe UI" w:cs="Segoe UI"/>
          <w:sz w:val="28"/>
          <w:szCs w:val="28"/>
        </w:rPr>
        <w:t xml:space="preserve">Прием документов для государственной регистрации прав и постановки на кадастровый учет объектов недвижимости </w:t>
      </w:r>
      <w:r w:rsidR="006F278B" w:rsidRPr="00746BA1">
        <w:rPr>
          <w:rFonts w:ascii="Segoe UI" w:hAnsi="Segoe UI" w:cs="Segoe UI"/>
          <w:sz w:val="28"/>
          <w:szCs w:val="28"/>
        </w:rPr>
        <w:t xml:space="preserve">на территории края в основном </w:t>
      </w:r>
      <w:r w:rsidRPr="00746BA1">
        <w:rPr>
          <w:rFonts w:ascii="Segoe UI" w:hAnsi="Segoe UI" w:cs="Segoe UI"/>
          <w:sz w:val="28"/>
          <w:szCs w:val="28"/>
        </w:rPr>
        <w:t>осуществляют специалисты МФЦ.</w:t>
      </w:r>
      <w:r w:rsidR="006F278B" w:rsidRPr="00746BA1">
        <w:rPr>
          <w:rFonts w:ascii="Segoe UI" w:hAnsi="Segoe UI" w:cs="Segoe UI"/>
          <w:sz w:val="28"/>
          <w:szCs w:val="28"/>
        </w:rPr>
        <w:t xml:space="preserve"> Управлением постоянно и регулярно проводятся учебные занятия, в рабочем режиме оказывается методическая помощь специалистам приема</w:t>
      </w:r>
      <w:r w:rsidR="00746BA1" w:rsidRPr="00746BA1">
        <w:rPr>
          <w:rFonts w:ascii="Segoe UI" w:hAnsi="Segoe UI" w:cs="Segoe UI"/>
          <w:sz w:val="28"/>
          <w:szCs w:val="28"/>
        </w:rPr>
        <w:t>, проводится исследование состояния удовлетворенности населения услугами МФЦ, опросы граждан в ме</w:t>
      </w:r>
      <w:r w:rsidR="000D4154">
        <w:rPr>
          <w:rFonts w:ascii="Segoe UI" w:hAnsi="Segoe UI" w:cs="Segoe UI"/>
          <w:sz w:val="28"/>
          <w:szCs w:val="28"/>
        </w:rPr>
        <w:t>с</w:t>
      </w:r>
      <w:r w:rsidR="00746BA1" w:rsidRPr="00746BA1">
        <w:rPr>
          <w:rFonts w:ascii="Segoe UI" w:hAnsi="Segoe UI" w:cs="Segoe UI"/>
          <w:sz w:val="28"/>
          <w:szCs w:val="28"/>
        </w:rPr>
        <w:t>тах приема документов.</w:t>
      </w:r>
    </w:p>
    <w:p w:rsidR="000D4154" w:rsidRDefault="000D4154" w:rsidP="000D4154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proofErr w:type="spellStart"/>
      <w:r>
        <w:rPr>
          <w:rFonts w:ascii="Segoe UI" w:hAnsi="Segoe UI" w:cs="Segoe UI"/>
          <w:sz w:val="28"/>
          <w:szCs w:val="28"/>
        </w:rPr>
        <w:t>Прикамье</w:t>
      </w:r>
      <w:proofErr w:type="spellEnd"/>
      <w:r>
        <w:rPr>
          <w:rFonts w:ascii="Segoe UI" w:hAnsi="Segoe UI" w:cs="Segoe UI"/>
          <w:sz w:val="28"/>
          <w:szCs w:val="28"/>
        </w:rPr>
        <w:t xml:space="preserve"> о</w:t>
      </w:r>
      <w:r w:rsidR="00746BA1" w:rsidRPr="00746BA1">
        <w:rPr>
          <w:rFonts w:ascii="Segoe UI" w:hAnsi="Segoe UI" w:cs="Segoe UI"/>
          <w:sz w:val="28"/>
          <w:szCs w:val="28"/>
        </w:rPr>
        <w:t xml:space="preserve">ткрываются новые филиалы МФЦ, государственные услуги для заявителей становятся все более доступными. </w:t>
      </w:r>
      <w:r w:rsidR="00694643">
        <w:rPr>
          <w:rFonts w:ascii="Segoe UI" w:hAnsi="Segoe UI" w:cs="Segoe UI"/>
          <w:sz w:val="28"/>
          <w:szCs w:val="28"/>
        </w:rPr>
        <w:t>Показатели ф</w:t>
      </w:r>
      <w:r>
        <w:rPr>
          <w:rFonts w:ascii="Segoe UI" w:hAnsi="Segoe UI" w:cs="Segoe UI"/>
          <w:sz w:val="28"/>
          <w:szCs w:val="28"/>
        </w:rPr>
        <w:t>актор</w:t>
      </w:r>
      <w:r w:rsidR="00694643">
        <w:rPr>
          <w:rFonts w:ascii="Segoe UI" w:hAnsi="Segoe UI" w:cs="Segoe UI"/>
          <w:sz w:val="28"/>
          <w:szCs w:val="28"/>
        </w:rPr>
        <w:t>а</w:t>
      </w:r>
      <w:r>
        <w:rPr>
          <w:rFonts w:ascii="Segoe UI" w:hAnsi="Segoe UI" w:cs="Segoe UI"/>
          <w:sz w:val="28"/>
          <w:szCs w:val="28"/>
        </w:rPr>
        <w:t xml:space="preserve"> «Доступность подачи заявлений» целевой модели </w:t>
      </w:r>
      <w:r w:rsidRPr="000D4154">
        <w:rPr>
          <w:rFonts w:ascii="Segoe UI" w:hAnsi="Segoe UI" w:cs="Segoe UI"/>
          <w:sz w:val="28"/>
          <w:szCs w:val="28"/>
        </w:rPr>
        <w:t>«</w:t>
      </w:r>
      <w:r w:rsidRPr="000D4154">
        <w:rPr>
          <w:rStyle w:val="info-titleposition"/>
          <w:rFonts w:ascii="Segoe UI" w:hAnsi="Segoe UI" w:cs="Segoe UI"/>
          <w:sz w:val="28"/>
          <w:szCs w:val="28"/>
        </w:rPr>
        <w:t>Регистрация права собственности на земельные участки и объекты недвижимого имуществ»</w:t>
      </w:r>
      <w:r>
        <w:rPr>
          <w:rFonts w:ascii="Segoe UI" w:hAnsi="Segoe UI" w:cs="Segoe UI"/>
          <w:sz w:val="28"/>
          <w:szCs w:val="28"/>
        </w:rPr>
        <w:t xml:space="preserve">  дорожной карты, направленной на повышение инвестиционного климата в </w:t>
      </w:r>
      <w:proofErr w:type="spellStart"/>
      <w:r>
        <w:rPr>
          <w:rFonts w:ascii="Segoe UI" w:hAnsi="Segoe UI" w:cs="Segoe UI"/>
          <w:sz w:val="28"/>
          <w:szCs w:val="28"/>
        </w:rPr>
        <w:t>Прикамье</w:t>
      </w:r>
      <w:proofErr w:type="spellEnd"/>
      <w:r>
        <w:rPr>
          <w:rFonts w:ascii="Segoe UI" w:hAnsi="Segoe UI" w:cs="Segoe UI"/>
          <w:sz w:val="28"/>
          <w:szCs w:val="28"/>
        </w:rPr>
        <w:t xml:space="preserve">,  с начала года </w:t>
      </w:r>
      <w:r w:rsidR="00694643">
        <w:rPr>
          <w:rFonts w:ascii="Segoe UI" w:hAnsi="Segoe UI" w:cs="Segoe UI"/>
          <w:sz w:val="28"/>
          <w:szCs w:val="28"/>
        </w:rPr>
        <w:t xml:space="preserve">повысились </w:t>
      </w:r>
      <w:r>
        <w:rPr>
          <w:rFonts w:ascii="Segoe UI" w:hAnsi="Segoe UI" w:cs="Segoe UI"/>
          <w:sz w:val="28"/>
          <w:szCs w:val="28"/>
        </w:rPr>
        <w:t>более чем на 150%.</w:t>
      </w:r>
    </w:p>
    <w:p w:rsidR="00746BA1" w:rsidRPr="00746BA1" w:rsidRDefault="00746BA1" w:rsidP="000D4154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746BA1">
        <w:rPr>
          <w:rFonts w:ascii="Segoe UI" w:hAnsi="Segoe UI" w:cs="Segoe UI"/>
          <w:sz w:val="28"/>
          <w:szCs w:val="28"/>
        </w:rPr>
        <w:lastRenderedPageBreak/>
        <w:t xml:space="preserve">Обеспечены комфортные условия ожидания, установлен более удобный график работы, в том числе </w:t>
      </w:r>
      <w:r w:rsidR="000D4154">
        <w:rPr>
          <w:rFonts w:ascii="Segoe UI" w:hAnsi="Segoe UI" w:cs="Segoe UI"/>
          <w:sz w:val="28"/>
          <w:szCs w:val="28"/>
        </w:rPr>
        <w:t xml:space="preserve">организован </w:t>
      </w:r>
      <w:r w:rsidRPr="00746BA1">
        <w:rPr>
          <w:rFonts w:ascii="Segoe UI" w:hAnsi="Segoe UI" w:cs="Segoe UI"/>
          <w:sz w:val="28"/>
          <w:szCs w:val="28"/>
        </w:rPr>
        <w:t>прием граждан по субботам. Создание подобных центров является зримым результатом реформирования системы государственного управления, социально-управле</w:t>
      </w:r>
      <w:r w:rsidR="000D4154">
        <w:rPr>
          <w:rFonts w:ascii="Segoe UI" w:hAnsi="Segoe UI" w:cs="Segoe UI"/>
          <w:sz w:val="28"/>
          <w:szCs w:val="28"/>
        </w:rPr>
        <w:t xml:space="preserve">нческой инновацией, что также </w:t>
      </w:r>
      <w:r w:rsidRPr="00746BA1">
        <w:rPr>
          <w:rFonts w:ascii="Segoe UI" w:hAnsi="Segoe UI" w:cs="Segoe UI"/>
          <w:sz w:val="28"/>
          <w:szCs w:val="28"/>
        </w:rPr>
        <w:t>по</w:t>
      </w:r>
      <w:r w:rsidR="000D4154">
        <w:rPr>
          <w:rFonts w:ascii="Segoe UI" w:hAnsi="Segoe UI" w:cs="Segoe UI"/>
          <w:sz w:val="28"/>
          <w:szCs w:val="28"/>
        </w:rPr>
        <w:t>з</w:t>
      </w:r>
      <w:r w:rsidRPr="00746BA1">
        <w:rPr>
          <w:rFonts w:ascii="Segoe UI" w:hAnsi="Segoe UI" w:cs="Segoe UI"/>
          <w:sz w:val="28"/>
          <w:szCs w:val="28"/>
        </w:rPr>
        <w:t>воляет повысить качество и доступность государственных услуг.</w:t>
      </w:r>
    </w:p>
    <w:p w:rsidR="000F026F" w:rsidRDefault="000F026F" w:rsidP="000F026F">
      <w:pPr>
        <w:spacing w:after="0" w:line="360" w:lineRule="exact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F026F" w:rsidRDefault="000F026F" w:rsidP="000F026F">
      <w:pPr>
        <w:widowControl w:val="0"/>
        <w:suppressAutoHyphens/>
        <w:jc w:val="both"/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142239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.65pt;margin-top:11.2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x64282gAAAAgBAAAPAAAAZHJzL2Rvd25yZXYueG1sTI/LbsIwEEX3lfoP1lRiVxxC&#10;SUsaByEkWFWqeHyAEw+J1XgcxQbSv+9UXZTlfejOmWI1uk5ccQjWk4LZNAGBVHtjqVFwOm6f30CE&#10;qMnozhMq+MYAq/LxodC58Tfa4/UQG8EjFHKtoI2xz6UMdYtOh6nvkTg7+8HpyHJopBn0jcddJ9Mk&#10;yaTTlvhCq3vctFh/HS5OwefHfGHWmd2lvt6dKrSv295WSk2exvU7iIhj/C/DLz6jQ8lMlb+QCaJj&#10;PZtzU0GavoDgfLnI2Kj+DFkW8v6B8gc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x&#10;64282gAAAAgBAAAPAAAAAAAAAAAAAAAAAKcEAABkcnMvZG93bnJldi54bWxQSwUGAAAAAAQABADz&#10;AAAArgUAAAAA&#10;" strokecolor="#0070c0" strokeweight="1.25pt"/>
            </w:pict>
          </mc:Fallback>
        </mc:AlternateContent>
      </w:r>
    </w:p>
    <w:p w:rsidR="000F026F" w:rsidRPr="005102F0" w:rsidRDefault="000F026F" w:rsidP="000F026F">
      <w:pPr>
        <w:spacing w:after="0" w:line="312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О</w:t>
      </w:r>
      <w:r w:rsidRPr="005102F0">
        <w:rPr>
          <w:rFonts w:ascii="Segoe UI" w:hAnsi="Segoe UI" w:cs="Segoe UI"/>
        </w:rPr>
        <w:t>б Управлении Росреестра по Пермскому краю</w:t>
      </w:r>
    </w:p>
    <w:p w:rsidR="000F026F" w:rsidRPr="005102F0" w:rsidRDefault="000F026F" w:rsidP="000F026F">
      <w:pPr>
        <w:widowControl w:val="0"/>
        <w:suppressAutoHyphens/>
        <w:jc w:val="both"/>
        <w:rPr>
          <w:rFonts w:ascii="Segoe UI" w:hAnsi="Segoe UI" w:cs="Segoe UI"/>
        </w:rPr>
      </w:pP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Управление Федеральной службы государственной регистрации, кадастра и картографии (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</w:t>
      </w:r>
      <w:bookmarkStart w:id="0" w:name="_GoBack"/>
      <w:bookmarkEnd w:id="0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, государственному земельному надзору, надзору за деятельностью саморегулируемых организаций оценщиков, контролю деятельности саморегулируемых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организаций арбитражных управляющих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,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организации работы Комиссии по оспариванию кадастровой стоимости объектов недвижимости. Осуществляет </w:t>
      </w: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контроль за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деятельностью подведомственного учреждения Росреестра - филиала ФГБУ «ФКП Росреестра» по Пермскому краю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по предоставлению государственных услуг Росреестра.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Руководитель Управления Росреестра по Пермскому краю – Лариса 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Аржевитина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.</w:t>
      </w:r>
    </w:p>
    <w:p w:rsidR="000F026F" w:rsidRPr="0057321A" w:rsidRDefault="00650006" w:rsidP="000F026F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hyperlink r:id="rId6" w:history="1">
        <w:r w:rsidR="000F026F" w:rsidRPr="006C76A7">
          <w:rPr>
            <w:rStyle w:val="a3"/>
            <w:rFonts w:ascii="Segoe UI" w:hAnsi="Segoe UI" w:cs="Segoe UI"/>
            <w:b/>
            <w:noProof/>
            <w:lang w:val="en-US" w:eastAsia="sk-SK"/>
          </w:rPr>
          <w:t>http</w:t>
        </w:r>
        <w:r w:rsidR="000F026F" w:rsidRPr="006C76A7">
          <w:rPr>
            <w:rStyle w:val="a3"/>
            <w:rFonts w:ascii="Segoe UI" w:hAnsi="Segoe UI" w:cs="Segoe UI"/>
            <w:b/>
            <w:noProof/>
            <w:lang w:eastAsia="sk-SK"/>
          </w:rPr>
          <w:t>://</w:t>
        </w:r>
        <w:r w:rsidR="000F026F" w:rsidRPr="006C76A7">
          <w:rPr>
            <w:rStyle w:val="a3"/>
            <w:rFonts w:ascii="Segoe UI" w:hAnsi="Segoe UI" w:cs="Segoe UI"/>
            <w:b/>
            <w:noProof/>
            <w:lang w:val="en-US" w:eastAsia="sk-SK"/>
          </w:rPr>
          <w:t>rosreestr</w:t>
        </w:r>
        <w:r w:rsidR="000F026F" w:rsidRPr="006C76A7">
          <w:rPr>
            <w:rStyle w:val="a3"/>
            <w:rFonts w:ascii="Segoe UI" w:hAnsi="Segoe UI" w:cs="Segoe UI"/>
            <w:b/>
            <w:noProof/>
            <w:lang w:eastAsia="sk-SK"/>
          </w:rPr>
          <w:t>.</w:t>
        </w:r>
        <w:r w:rsidR="000F026F" w:rsidRPr="006C76A7">
          <w:rPr>
            <w:rStyle w:val="a3"/>
            <w:rFonts w:ascii="Segoe UI" w:hAnsi="Segoe UI" w:cs="Segoe UI"/>
            <w:b/>
            <w:noProof/>
            <w:lang w:val="en-US" w:eastAsia="sk-SK"/>
          </w:rPr>
          <w:t>ru</w:t>
        </w:r>
        <w:r w:rsidR="000F026F" w:rsidRPr="006C76A7">
          <w:rPr>
            <w:rStyle w:val="a3"/>
            <w:rFonts w:ascii="Segoe UI" w:hAnsi="Segoe UI" w:cs="Segoe UI"/>
            <w:b/>
            <w:noProof/>
            <w:lang w:eastAsia="sk-SK"/>
          </w:rPr>
          <w:t>/</w:t>
        </w:r>
      </w:hyperlink>
      <w:r w:rsidR="000F026F" w:rsidRPr="0057321A">
        <w:rPr>
          <w:rFonts w:ascii="Segoe UI" w:hAnsi="Segoe UI" w:cs="Segoe UI"/>
          <w:b/>
          <w:noProof/>
          <w:color w:val="0070C0"/>
          <w:lang w:eastAsia="sk-SK"/>
        </w:rPr>
        <w:t xml:space="preserve"> </w:t>
      </w:r>
    </w:p>
    <w:p w:rsidR="000F026F" w:rsidRPr="0057321A" w:rsidRDefault="000F026F" w:rsidP="000F026F">
      <w:pPr>
        <w:jc w:val="both"/>
        <w:rPr>
          <w:rFonts w:ascii="Segoe UI" w:hAnsi="Segoe UI" w:cs="Segoe UI"/>
          <w:b/>
          <w:noProof/>
          <w:color w:val="0070C0"/>
          <w:u w:val="single"/>
          <w:lang w:eastAsia="sk-SK"/>
        </w:rPr>
      </w:pPr>
      <w:r w:rsidRPr="0057321A">
        <w:rPr>
          <w:rFonts w:ascii="Segoe UI" w:hAnsi="Segoe UI" w:cs="Segoe UI"/>
          <w:b/>
          <w:noProof/>
          <w:color w:val="0070C0"/>
          <w:u w:val="single"/>
          <w:lang w:eastAsia="sk-SK"/>
        </w:rPr>
        <w:t>http://vk.com/public49884202</w:t>
      </w:r>
    </w:p>
    <w:p w:rsidR="000F026F" w:rsidRDefault="000F026F" w:rsidP="000F026F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F026F" w:rsidRDefault="000F026F" w:rsidP="000F026F">
      <w:pPr>
        <w:pStyle w:val="a4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Пресс-служба Управления Федеральной службы </w:t>
      </w:r>
      <w:r>
        <w:rPr>
          <w:rFonts w:ascii="Segoe UI" w:eastAsia="Calibri" w:hAnsi="Segoe UI" w:cs="Segoe UI"/>
          <w:sz w:val="18"/>
          <w:szCs w:val="18"/>
          <w:lang w:eastAsia="en-US"/>
        </w:rPr>
        <w:br/>
        <w:t>государственной регистрации, кадастра и картографии (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Росреестр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>) по Пермскому краю</w:t>
      </w:r>
    </w:p>
    <w:p w:rsidR="000F026F" w:rsidRDefault="000F026F" w:rsidP="000F026F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BC721B">
        <w:rPr>
          <w:rFonts w:ascii="Segoe UI" w:eastAsia="Calibri" w:hAnsi="Segoe UI" w:cs="Segoe UI"/>
          <w:sz w:val="20"/>
          <w:szCs w:val="20"/>
          <w:lang w:eastAsia="en-US"/>
        </w:rPr>
        <w:t>342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218-35-8</w:t>
      </w:r>
      <w:r w:rsidR="00650006">
        <w:rPr>
          <w:rFonts w:ascii="Segoe UI" w:eastAsia="Calibri" w:hAnsi="Segoe UI" w:cs="Segoe UI"/>
          <w:sz w:val="20"/>
          <w:szCs w:val="20"/>
          <w:lang w:eastAsia="en-US"/>
        </w:rPr>
        <w:t>8</w:t>
      </w:r>
    </w:p>
    <w:p w:rsidR="00071A54" w:rsidRDefault="00071A54"/>
    <w:sectPr w:rsidR="00071A54" w:rsidSect="00B414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6D"/>
    <w:rsid w:val="00071A54"/>
    <w:rsid w:val="000D4154"/>
    <w:rsid w:val="000F026F"/>
    <w:rsid w:val="001B757C"/>
    <w:rsid w:val="002C3357"/>
    <w:rsid w:val="002C6734"/>
    <w:rsid w:val="00650006"/>
    <w:rsid w:val="00694643"/>
    <w:rsid w:val="006F278B"/>
    <w:rsid w:val="00746BA1"/>
    <w:rsid w:val="00B92F87"/>
    <w:rsid w:val="00CF5773"/>
    <w:rsid w:val="00D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02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26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rsid w:val="000F02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026F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6F"/>
    <w:rPr>
      <w:rFonts w:ascii="Tahoma" w:eastAsia="Calibri" w:hAnsi="Tahoma" w:cs="Tahoma"/>
      <w:sz w:val="16"/>
      <w:szCs w:val="16"/>
    </w:rPr>
  </w:style>
  <w:style w:type="character" w:customStyle="1" w:styleId="info-titleposition">
    <w:name w:val="info-title__position"/>
    <w:basedOn w:val="a0"/>
    <w:rsid w:val="000D4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02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26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rsid w:val="000F02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026F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6F"/>
    <w:rPr>
      <w:rFonts w:ascii="Tahoma" w:eastAsia="Calibri" w:hAnsi="Tahoma" w:cs="Tahoma"/>
      <w:sz w:val="16"/>
      <w:szCs w:val="16"/>
    </w:rPr>
  </w:style>
  <w:style w:type="character" w:customStyle="1" w:styleId="info-titleposition">
    <w:name w:val="info-title__position"/>
    <w:basedOn w:val="a0"/>
    <w:rsid w:val="000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Аксарина_НА</dc:creator>
  <cp:lastModifiedBy>Моргун_ДД</cp:lastModifiedBy>
  <cp:revision>2</cp:revision>
  <dcterms:created xsi:type="dcterms:W3CDTF">2017-05-18T11:38:00Z</dcterms:created>
  <dcterms:modified xsi:type="dcterms:W3CDTF">2017-05-18T11:38:00Z</dcterms:modified>
</cp:coreProperties>
</file>