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F4085E">
        <w:rPr>
          <w:sz w:val="24"/>
        </w:rPr>
        <w:t>13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997594" w:rsidRDefault="00997594" w:rsidP="00997594"/>
    <w:p w:rsidR="00F4085E" w:rsidRPr="00F4085E" w:rsidRDefault="00F4085E" w:rsidP="00F4085E">
      <w:pPr>
        <w:keepNext/>
        <w:jc w:val="center"/>
        <w:outlineLvl w:val="0"/>
        <w:rPr>
          <w:b/>
          <w:bCs/>
          <w:lang w:val="x-none" w:eastAsia="x-none"/>
        </w:rPr>
      </w:pPr>
      <w:r w:rsidRPr="00F4085E">
        <w:rPr>
          <w:b/>
          <w:bCs/>
          <w:lang w:val="x-none" w:eastAsia="x-none"/>
        </w:rPr>
        <w:t xml:space="preserve">Программа муниципальных </w:t>
      </w:r>
      <w:bookmarkStart w:id="0" w:name="_GoBack"/>
      <w:bookmarkEnd w:id="0"/>
      <w:r w:rsidRPr="00F4085E">
        <w:rPr>
          <w:b/>
          <w:bCs/>
          <w:lang w:val="x-none" w:eastAsia="x-none"/>
        </w:rPr>
        <w:t>гарантий Александровского муниципального района на 201</w:t>
      </w:r>
      <w:r w:rsidRPr="00F4085E">
        <w:rPr>
          <w:b/>
          <w:bCs/>
          <w:lang w:eastAsia="x-none"/>
        </w:rPr>
        <w:t>7</w:t>
      </w:r>
      <w:r w:rsidRPr="00F4085E">
        <w:rPr>
          <w:b/>
          <w:bCs/>
          <w:lang w:val="x-none" w:eastAsia="x-none"/>
        </w:rPr>
        <w:t xml:space="preserve"> год</w:t>
      </w:r>
    </w:p>
    <w:p w:rsidR="00F4085E" w:rsidRPr="00F4085E" w:rsidRDefault="00F4085E" w:rsidP="00F4085E">
      <w:pPr>
        <w:jc w:val="right"/>
        <w:rPr>
          <w:b/>
          <w:sz w:val="24"/>
        </w:rPr>
      </w:pPr>
    </w:p>
    <w:p w:rsidR="00F4085E" w:rsidRPr="00F4085E" w:rsidRDefault="00F4085E" w:rsidP="00F4085E">
      <w:pPr>
        <w:jc w:val="right"/>
        <w:rPr>
          <w:sz w:val="24"/>
        </w:rPr>
      </w:pPr>
      <w:r w:rsidRPr="00F4085E">
        <w:rPr>
          <w:sz w:val="24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904"/>
        <w:gridCol w:w="2606"/>
        <w:gridCol w:w="1440"/>
        <w:gridCol w:w="2277"/>
      </w:tblGrid>
      <w:tr w:rsidR="00F4085E" w:rsidRPr="00F4085E" w:rsidTr="00F4085E">
        <w:tc>
          <w:tcPr>
            <w:tcW w:w="804" w:type="dxa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 xml:space="preserve">№ </w:t>
            </w:r>
            <w:proofErr w:type="gramStart"/>
            <w:r w:rsidRPr="00F4085E">
              <w:rPr>
                <w:b/>
                <w:sz w:val="24"/>
              </w:rPr>
              <w:t>п</w:t>
            </w:r>
            <w:proofErr w:type="gramEnd"/>
            <w:r w:rsidRPr="00F4085E">
              <w:rPr>
                <w:b/>
                <w:sz w:val="24"/>
              </w:rPr>
              <w:t>/п</w:t>
            </w:r>
          </w:p>
        </w:tc>
        <w:tc>
          <w:tcPr>
            <w:tcW w:w="2904" w:type="dxa"/>
          </w:tcPr>
          <w:p w:rsid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>Наименование принципала</w:t>
            </w:r>
          </w:p>
          <w:p w:rsidR="00F4085E" w:rsidRP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606" w:type="dxa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>Цели гарантирования</w:t>
            </w:r>
          </w:p>
        </w:tc>
        <w:tc>
          <w:tcPr>
            <w:tcW w:w="1440" w:type="dxa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>Объем гарантий</w:t>
            </w:r>
          </w:p>
        </w:tc>
        <w:tc>
          <w:tcPr>
            <w:tcW w:w="2277" w:type="dxa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>Право регрессного требования</w:t>
            </w:r>
          </w:p>
        </w:tc>
      </w:tr>
      <w:tr w:rsidR="00F4085E" w:rsidRPr="00F4085E" w:rsidTr="00F4085E">
        <w:tc>
          <w:tcPr>
            <w:tcW w:w="804" w:type="dxa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>1</w:t>
            </w:r>
          </w:p>
        </w:tc>
        <w:tc>
          <w:tcPr>
            <w:tcW w:w="2904" w:type="dxa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>2</w:t>
            </w:r>
          </w:p>
        </w:tc>
        <w:tc>
          <w:tcPr>
            <w:tcW w:w="2606" w:type="dxa"/>
          </w:tcPr>
          <w:p w:rsidR="00F4085E" w:rsidRPr="00F4085E" w:rsidRDefault="00F4085E" w:rsidP="00F4085E">
            <w:pPr>
              <w:tabs>
                <w:tab w:val="left" w:pos="602"/>
                <w:tab w:val="center" w:pos="1195"/>
              </w:tabs>
              <w:spacing w:line="240" w:lineRule="exact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ab/>
            </w:r>
            <w:r w:rsidRPr="00F4085E">
              <w:rPr>
                <w:b/>
                <w:sz w:val="24"/>
              </w:rPr>
              <w:tab/>
              <w:t>3</w:t>
            </w:r>
          </w:p>
        </w:tc>
        <w:tc>
          <w:tcPr>
            <w:tcW w:w="1440" w:type="dxa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>4</w:t>
            </w:r>
          </w:p>
        </w:tc>
        <w:tc>
          <w:tcPr>
            <w:tcW w:w="2277" w:type="dxa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>5</w:t>
            </w:r>
          </w:p>
        </w:tc>
      </w:tr>
      <w:tr w:rsidR="00F4085E" w:rsidRPr="00F4085E" w:rsidTr="00F4085E">
        <w:tc>
          <w:tcPr>
            <w:tcW w:w="804" w:type="dxa"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  <w:r w:rsidRPr="00F4085E">
              <w:rPr>
                <w:sz w:val="24"/>
              </w:rPr>
              <w:t>1.</w:t>
            </w:r>
          </w:p>
        </w:tc>
        <w:tc>
          <w:tcPr>
            <w:tcW w:w="2904" w:type="dxa"/>
          </w:tcPr>
          <w:p w:rsidR="00F4085E" w:rsidRPr="00F4085E" w:rsidRDefault="00F4085E" w:rsidP="00F4085E">
            <w:pPr>
              <w:spacing w:line="240" w:lineRule="exact"/>
              <w:rPr>
                <w:sz w:val="24"/>
              </w:rPr>
            </w:pPr>
            <w:r w:rsidRPr="00F4085E">
              <w:rPr>
                <w:sz w:val="24"/>
              </w:rPr>
              <w:t>Александровское городское поселение</w:t>
            </w:r>
          </w:p>
          <w:p w:rsidR="00F4085E" w:rsidRPr="00F4085E" w:rsidRDefault="00F4085E" w:rsidP="00F4085E">
            <w:pPr>
              <w:spacing w:line="240" w:lineRule="exact"/>
              <w:rPr>
                <w:sz w:val="24"/>
              </w:rPr>
            </w:pPr>
          </w:p>
        </w:tc>
        <w:tc>
          <w:tcPr>
            <w:tcW w:w="2606" w:type="dxa"/>
            <w:vMerge w:val="restart"/>
          </w:tcPr>
          <w:p w:rsidR="00F4085E" w:rsidRPr="00F4085E" w:rsidRDefault="00F4085E" w:rsidP="00F4085E">
            <w:pPr>
              <w:spacing w:line="240" w:lineRule="exact"/>
              <w:rPr>
                <w:sz w:val="24"/>
              </w:rPr>
            </w:pPr>
            <w:r w:rsidRPr="00F4085E">
              <w:rPr>
                <w:sz w:val="24"/>
              </w:rPr>
              <w:t>Привлечение кредитных ресурсов кредитных организаций для исполнения расходных полномочий поселений, за исключением строительства (реконструкции) объектов общественной инфраструктуры</w:t>
            </w:r>
          </w:p>
        </w:tc>
        <w:tc>
          <w:tcPr>
            <w:tcW w:w="1440" w:type="dxa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sz w:val="24"/>
              </w:rPr>
            </w:pPr>
          </w:p>
          <w:p w:rsidR="00F4085E" w:rsidRPr="00F4085E" w:rsidRDefault="00F4085E" w:rsidP="00F4085E">
            <w:pPr>
              <w:spacing w:line="240" w:lineRule="exact"/>
              <w:jc w:val="center"/>
              <w:rPr>
                <w:sz w:val="24"/>
              </w:rPr>
            </w:pPr>
            <w:r w:rsidRPr="00F4085E">
              <w:rPr>
                <w:sz w:val="24"/>
              </w:rPr>
              <w:t>0,0</w:t>
            </w:r>
          </w:p>
        </w:tc>
        <w:tc>
          <w:tcPr>
            <w:tcW w:w="2277" w:type="dxa"/>
            <w:vMerge w:val="restart"/>
          </w:tcPr>
          <w:p w:rsidR="00F4085E" w:rsidRPr="00F4085E" w:rsidRDefault="00F4085E" w:rsidP="00F4085E">
            <w:pPr>
              <w:spacing w:line="240" w:lineRule="exact"/>
              <w:rPr>
                <w:sz w:val="24"/>
              </w:rPr>
            </w:pPr>
            <w:r w:rsidRPr="00F4085E">
              <w:rPr>
                <w:sz w:val="24"/>
              </w:rPr>
              <w:t>С правом регрессного требования к соответствующим поселениям в течение 2017 года</w:t>
            </w:r>
          </w:p>
        </w:tc>
      </w:tr>
      <w:tr w:rsidR="00F4085E" w:rsidRPr="00F4085E" w:rsidTr="00F4085E">
        <w:tc>
          <w:tcPr>
            <w:tcW w:w="804" w:type="dxa"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  <w:r w:rsidRPr="00F4085E">
              <w:rPr>
                <w:sz w:val="24"/>
              </w:rPr>
              <w:t>2.</w:t>
            </w:r>
          </w:p>
        </w:tc>
        <w:tc>
          <w:tcPr>
            <w:tcW w:w="2904" w:type="dxa"/>
          </w:tcPr>
          <w:p w:rsidR="00F4085E" w:rsidRPr="00F4085E" w:rsidRDefault="00F4085E" w:rsidP="00F4085E">
            <w:pPr>
              <w:spacing w:line="240" w:lineRule="exact"/>
              <w:rPr>
                <w:sz w:val="24"/>
              </w:rPr>
            </w:pPr>
            <w:proofErr w:type="spellStart"/>
            <w:r w:rsidRPr="00F4085E">
              <w:rPr>
                <w:sz w:val="24"/>
              </w:rPr>
              <w:t>Всеволодо-Вильвенское</w:t>
            </w:r>
            <w:proofErr w:type="spellEnd"/>
            <w:r w:rsidRPr="00F4085E">
              <w:rPr>
                <w:sz w:val="24"/>
              </w:rPr>
              <w:t xml:space="preserve"> городское поселение</w:t>
            </w:r>
          </w:p>
          <w:p w:rsidR="00F4085E" w:rsidRPr="00F4085E" w:rsidRDefault="00F4085E" w:rsidP="00F4085E">
            <w:pPr>
              <w:spacing w:line="240" w:lineRule="exact"/>
              <w:rPr>
                <w:sz w:val="24"/>
              </w:rPr>
            </w:pPr>
          </w:p>
        </w:tc>
        <w:tc>
          <w:tcPr>
            <w:tcW w:w="2606" w:type="dxa"/>
            <w:vMerge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</w:p>
          <w:p w:rsidR="00F4085E" w:rsidRPr="00F4085E" w:rsidRDefault="00F4085E" w:rsidP="00F4085E">
            <w:pPr>
              <w:spacing w:line="240" w:lineRule="exact"/>
              <w:jc w:val="center"/>
              <w:rPr>
                <w:sz w:val="24"/>
              </w:rPr>
            </w:pPr>
            <w:r w:rsidRPr="00F4085E">
              <w:rPr>
                <w:sz w:val="24"/>
              </w:rPr>
              <w:t>0,0</w:t>
            </w:r>
          </w:p>
        </w:tc>
        <w:tc>
          <w:tcPr>
            <w:tcW w:w="2277" w:type="dxa"/>
            <w:vMerge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F4085E" w:rsidRPr="00F4085E" w:rsidTr="00F4085E">
        <w:tc>
          <w:tcPr>
            <w:tcW w:w="804" w:type="dxa"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  <w:r w:rsidRPr="00F4085E">
              <w:rPr>
                <w:sz w:val="24"/>
              </w:rPr>
              <w:t>3.</w:t>
            </w:r>
          </w:p>
        </w:tc>
        <w:tc>
          <w:tcPr>
            <w:tcW w:w="2904" w:type="dxa"/>
          </w:tcPr>
          <w:p w:rsidR="00F4085E" w:rsidRPr="00F4085E" w:rsidRDefault="00F4085E" w:rsidP="00F4085E">
            <w:pPr>
              <w:spacing w:line="240" w:lineRule="exact"/>
              <w:rPr>
                <w:sz w:val="24"/>
              </w:rPr>
            </w:pPr>
            <w:proofErr w:type="spellStart"/>
            <w:r w:rsidRPr="00F4085E">
              <w:rPr>
                <w:sz w:val="24"/>
              </w:rPr>
              <w:t>Яйвинское</w:t>
            </w:r>
            <w:proofErr w:type="spellEnd"/>
            <w:r w:rsidRPr="00F4085E">
              <w:rPr>
                <w:sz w:val="24"/>
              </w:rPr>
              <w:t xml:space="preserve"> городское поселение</w:t>
            </w:r>
          </w:p>
          <w:p w:rsidR="00F4085E" w:rsidRPr="00F4085E" w:rsidRDefault="00F4085E" w:rsidP="00F4085E">
            <w:pPr>
              <w:spacing w:line="240" w:lineRule="exact"/>
              <w:rPr>
                <w:sz w:val="24"/>
              </w:rPr>
            </w:pPr>
          </w:p>
        </w:tc>
        <w:tc>
          <w:tcPr>
            <w:tcW w:w="2606" w:type="dxa"/>
            <w:vMerge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sz w:val="24"/>
              </w:rPr>
            </w:pPr>
          </w:p>
          <w:p w:rsidR="00F4085E" w:rsidRPr="00F4085E" w:rsidRDefault="00F4085E" w:rsidP="00F4085E">
            <w:pPr>
              <w:spacing w:line="240" w:lineRule="exact"/>
              <w:jc w:val="center"/>
              <w:rPr>
                <w:sz w:val="24"/>
              </w:rPr>
            </w:pPr>
            <w:r w:rsidRPr="00F4085E">
              <w:rPr>
                <w:sz w:val="24"/>
              </w:rPr>
              <w:t>0,0</w:t>
            </w:r>
          </w:p>
        </w:tc>
        <w:tc>
          <w:tcPr>
            <w:tcW w:w="2277" w:type="dxa"/>
            <w:vMerge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F4085E" w:rsidRPr="00F4085E" w:rsidTr="00F4085E">
        <w:tc>
          <w:tcPr>
            <w:tcW w:w="804" w:type="dxa"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  <w:r w:rsidRPr="00F4085E">
              <w:rPr>
                <w:sz w:val="24"/>
              </w:rPr>
              <w:t xml:space="preserve">4. </w:t>
            </w:r>
          </w:p>
        </w:tc>
        <w:tc>
          <w:tcPr>
            <w:tcW w:w="2904" w:type="dxa"/>
          </w:tcPr>
          <w:p w:rsidR="00F4085E" w:rsidRPr="00F4085E" w:rsidRDefault="00F4085E" w:rsidP="00F4085E">
            <w:pPr>
              <w:spacing w:line="240" w:lineRule="exact"/>
              <w:rPr>
                <w:sz w:val="24"/>
              </w:rPr>
            </w:pPr>
            <w:proofErr w:type="spellStart"/>
            <w:r w:rsidRPr="00F4085E">
              <w:rPr>
                <w:sz w:val="24"/>
              </w:rPr>
              <w:t>Скопкортненское</w:t>
            </w:r>
            <w:proofErr w:type="spellEnd"/>
            <w:r w:rsidRPr="00F4085E">
              <w:rPr>
                <w:sz w:val="24"/>
              </w:rPr>
              <w:t xml:space="preserve"> сельское поселение</w:t>
            </w:r>
          </w:p>
        </w:tc>
        <w:tc>
          <w:tcPr>
            <w:tcW w:w="2606" w:type="dxa"/>
            <w:vMerge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sz w:val="24"/>
              </w:rPr>
            </w:pPr>
          </w:p>
          <w:p w:rsidR="00F4085E" w:rsidRPr="00F4085E" w:rsidRDefault="00F4085E" w:rsidP="00F4085E">
            <w:pPr>
              <w:spacing w:line="240" w:lineRule="exact"/>
              <w:jc w:val="center"/>
              <w:rPr>
                <w:sz w:val="24"/>
              </w:rPr>
            </w:pPr>
            <w:r w:rsidRPr="00F4085E">
              <w:rPr>
                <w:sz w:val="24"/>
              </w:rPr>
              <w:t>0,0</w:t>
            </w:r>
          </w:p>
        </w:tc>
        <w:tc>
          <w:tcPr>
            <w:tcW w:w="2277" w:type="dxa"/>
            <w:vMerge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F4085E" w:rsidRPr="00F4085E" w:rsidTr="00F4085E">
        <w:trPr>
          <w:trHeight w:val="308"/>
        </w:trPr>
        <w:tc>
          <w:tcPr>
            <w:tcW w:w="804" w:type="dxa"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904" w:type="dxa"/>
            <w:vAlign w:val="center"/>
          </w:tcPr>
          <w:p w:rsidR="00F4085E" w:rsidRPr="00F4085E" w:rsidRDefault="00F4085E" w:rsidP="00F4085E">
            <w:pPr>
              <w:spacing w:line="240" w:lineRule="exact"/>
              <w:rPr>
                <w:sz w:val="24"/>
              </w:rPr>
            </w:pPr>
          </w:p>
          <w:p w:rsidR="00F4085E" w:rsidRPr="00F4085E" w:rsidRDefault="00F4085E" w:rsidP="00F4085E">
            <w:pPr>
              <w:spacing w:line="240" w:lineRule="exact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>Всего</w:t>
            </w:r>
          </w:p>
        </w:tc>
        <w:tc>
          <w:tcPr>
            <w:tcW w:w="2606" w:type="dxa"/>
            <w:vAlign w:val="center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4085E" w:rsidRP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</w:p>
          <w:p w:rsidR="00F4085E" w:rsidRPr="00F4085E" w:rsidRDefault="00F4085E" w:rsidP="00F4085E">
            <w:pPr>
              <w:spacing w:line="240" w:lineRule="exact"/>
              <w:jc w:val="center"/>
              <w:rPr>
                <w:b/>
                <w:sz w:val="24"/>
              </w:rPr>
            </w:pPr>
            <w:r w:rsidRPr="00F4085E">
              <w:rPr>
                <w:b/>
                <w:sz w:val="24"/>
              </w:rPr>
              <w:t>0,0</w:t>
            </w:r>
          </w:p>
        </w:tc>
        <w:tc>
          <w:tcPr>
            <w:tcW w:w="2277" w:type="dxa"/>
            <w:vMerge/>
          </w:tcPr>
          <w:p w:rsidR="00F4085E" w:rsidRPr="00F4085E" w:rsidRDefault="00F4085E" w:rsidP="00F4085E">
            <w:pPr>
              <w:spacing w:line="240" w:lineRule="exact"/>
              <w:jc w:val="both"/>
              <w:rPr>
                <w:sz w:val="24"/>
              </w:rPr>
            </w:pPr>
          </w:p>
        </w:tc>
      </w:tr>
    </w:tbl>
    <w:p w:rsidR="00F4085E" w:rsidRPr="00F4085E" w:rsidRDefault="00F4085E" w:rsidP="00F4085E">
      <w:pPr>
        <w:spacing w:line="240" w:lineRule="exact"/>
        <w:jc w:val="both"/>
        <w:rPr>
          <w:sz w:val="24"/>
          <w:lang w:eastAsia="x-none"/>
        </w:rPr>
      </w:pPr>
    </w:p>
    <w:p w:rsidR="00F4085E" w:rsidRDefault="00F4085E" w:rsidP="00997594"/>
    <w:sectPr w:rsidR="00F4085E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085E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2016-12-19T11:10:00Z</dcterms:created>
  <dcterms:modified xsi:type="dcterms:W3CDTF">2016-12-19T11:10:00Z</dcterms:modified>
</cp:coreProperties>
</file>